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41B6D" w14:textId="1E16DBB5" w:rsidR="008F330B" w:rsidRPr="00453797" w:rsidRDefault="00B86B6C" w:rsidP="009557F3">
      <w:pPr>
        <w:spacing w:before="120" w:after="120"/>
        <w:ind w:firstLine="567"/>
        <w:jc w:val="center"/>
        <w:rPr>
          <w:rFonts w:ascii="Times New Roman" w:eastAsia="Times New Roman" w:hAnsi="Times New Roman" w:cs="Times New Roman"/>
          <w:b/>
          <w:color w:val="000000"/>
        </w:rPr>
      </w:pPr>
      <w:r w:rsidRPr="00453797">
        <w:rPr>
          <w:rFonts w:ascii="Times New Roman" w:hAnsi="Times New Roman" w:cs="Times New Roman"/>
          <w:b/>
          <w:color w:val="000000"/>
        </w:rPr>
        <w:t>EDITAL</w:t>
      </w:r>
      <w:r w:rsidR="00F823C5" w:rsidRPr="00453797">
        <w:rPr>
          <w:rFonts w:ascii="Times New Roman" w:hAnsi="Times New Roman" w:cs="Times New Roman"/>
          <w:b/>
          <w:color w:val="000000"/>
        </w:rPr>
        <w:t xml:space="preserve"> DE </w:t>
      </w:r>
      <w:r w:rsidR="003C7A23" w:rsidRPr="00453797">
        <w:rPr>
          <w:rFonts w:ascii="Times New Roman" w:hAnsi="Times New Roman" w:cs="Times New Roman"/>
          <w:b/>
          <w:color w:val="000000"/>
        </w:rPr>
        <w:t>PREGÃO ELETRÔNICO Nº</w:t>
      </w:r>
      <w:r w:rsidRPr="00453797">
        <w:rPr>
          <w:rFonts w:ascii="Times New Roman" w:hAnsi="Times New Roman" w:cs="Times New Roman"/>
          <w:b/>
          <w:color w:val="000000"/>
        </w:rPr>
        <w:t xml:space="preserve"> </w:t>
      </w:r>
      <w:proofErr w:type="gramStart"/>
      <w:r w:rsidRPr="00453797">
        <w:rPr>
          <w:rFonts w:ascii="Times New Roman" w:hAnsi="Times New Roman" w:cs="Times New Roman"/>
          <w:b/>
          <w:color w:val="000000"/>
        </w:rPr>
        <w:t>..../</w:t>
      </w:r>
      <w:proofErr w:type="gramEnd"/>
      <w:r w:rsidRPr="00453797">
        <w:rPr>
          <w:rFonts w:ascii="Times New Roman" w:hAnsi="Times New Roman" w:cs="Times New Roman"/>
          <w:b/>
          <w:color w:val="000000"/>
        </w:rPr>
        <w:t>2024</w:t>
      </w:r>
    </w:p>
    <w:p w14:paraId="1CC7C9FE" w14:textId="000FF0E3" w:rsidR="003C7A23" w:rsidRDefault="003C7A23" w:rsidP="009557F3">
      <w:pPr>
        <w:spacing w:before="120" w:after="120"/>
        <w:ind w:firstLine="567"/>
        <w:jc w:val="center"/>
        <w:rPr>
          <w:rFonts w:ascii="Times New Roman" w:hAnsi="Times New Roman" w:cs="Times New Roman"/>
          <w:bCs/>
          <w:color w:val="000000"/>
        </w:rPr>
      </w:pPr>
      <w:r w:rsidRPr="00453797">
        <w:rPr>
          <w:rFonts w:ascii="Times New Roman" w:hAnsi="Times New Roman" w:cs="Times New Roman"/>
          <w:color w:val="000000"/>
        </w:rPr>
        <w:t>Processo n</w:t>
      </w:r>
      <w:r w:rsidRPr="00453797">
        <w:rPr>
          <w:rFonts w:ascii="Times New Roman" w:hAnsi="Times New Roman" w:cs="Times New Roman"/>
          <w:bCs/>
          <w:color w:val="000000"/>
        </w:rPr>
        <w:t>°...........</w:t>
      </w:r>
    </w:p>
    <w:p w14:paraId="7833EF3F" w14:textId="77777777" w:rsidR="00453797" w:rsidRPr="00453797" w:rsidRDefault="00453797" w:rsidP="009557F3">
      <w:pPr>
        <w:spacing w:before="120" w:after="120"/>
        <w:ind w:firstLine="567"/>
        <w:jc w:val="center"/>
        <w:rPr>
          <w:rFonts w:ascii="Times New Roman" w:hAnsi="Times New Roman" w:cs="Times New Roman"/>
          <w:bCs/>
          <w:color w:val="000000"/>
        </w:rPr>
      </w:pPr>
    </w:p>
    <w:p w14:paraId="189F9374" w14:textId="1CD5B9C5" w:rsidR="00BA4C72" w:rsidRDefault="003C7A23" w:rsidP="00F0133B">
      <w:pPr>
        <w:pStyle w:val="Nivel2"/>
        <w:numPr>
          <w:ilvl w:val="0"/>
          <w:numId w:val="0"/>
        </w:numPr>
        <w:spacing w:line="240" w:lineRule="auto"/>
        <w:ind w:firstLine="1134"/>
        <w:rPr>
          <w:rFonts w:ascii="Times New Roman" w:eastAsia="Times New Roman" w:hAnsi="Times New Roman" w:cs="Times New Roman"/>
          <w:sz w:val="24"/>
          <w:szCs w:val="24"/>
        </w:rPr>
      </w:pPr>
      <w:r w:rsidRPr="00453797">
        <w:rPr>
          <w:rFonts w:ascii="Times New Roman" w:hAnsi="Times New Roman" w:cs="Times New Roman"/>
          <w:sz w:val="24"/>
          <w:szCs w:val="24"/>
        </w:rPr>
        <w:t xml:space="preserve">Torna-se público que </w:t>
      </w:r>
      <w:r w:rsidR="000002F6">
        <w:rPr>
          <w:rFonts w:ascii="Times New Roman" w:hAnsi="Times New Roman" w:cs="Times New Roman"/>
          <w:sz w:val="24"/>
          <w:szCs w:val="24"/>
        </w:rPr>
        <w:t>a Prefeitura Municipal de Carmo do Paranaíba/MG</w:t>
      </w:r>
      <w:r w:rsidRPr="00453797">
        <w:rPr>
          <w:rFonts w:ascii="Times New Roman" w:hAnsi="Times New Roman" w:cs="Times New Roman"/>
          <w:sz w:val="24"/>
          <w:szCs w:val="24"/>
        </w:rPr>
        <w:t>,</w:t>
      </w:r>
      <w:r w:rsidR="00B34FDA">
        <w:rPr>
          <w:rFonts w:ascii="Times New Roman" w:hAnsi="Times New Roman" w:cs="Times New Roman"/>
          <w:sz w:val="24"/>
          <w:szCs w:val="24"/>
        </w:rPr>
        <w:t xml:space="preserve"> CNPJ nº 18.602.029/0001-09</w:t>
      </w:r>
      <w:r w:rsidR="00074180">
        <w:rPr>
          <w:rFonts w:ascii="Times New Roman" w:hAnsi="Times New Roman" w:cs="Times New Roman"/>
          <w:sz w:val="24"/>
          <w:szCs w:val="24"/>
        </w:rPr>
        <w:t>,</w:t>
      </w:r>
      <w:r w:rsidRPr="00453797">
        <w:rPr>
          <w:rFonts w:ascii="Times New Roman" w:hAnsi="Times New Roman" w:cs="Times New Roman"/>
          <w:sz w:val="24"/>
          <w:szCs w:val="24"/>
        </w:rPr>
        <w:t xml:space="preserve"> por meio</w:t>
      </w:r>
      <w:r w:rsidR="000002F6">
        <w:rPr>
          <w:rFonts w:ascii="Times New Roman" w:hAnsi="Times New Roman" w:cs="Times New Roman"/>
          <w:sz w:val="24"/>
          <w:szCs w:val="24"/>
        </w:rPr>
        <w:t xml:space="preserve"> da Diretoria de Compras e Licitações, </w:t>
      </w:r>
      <w:r w:rsidRPr="00453797">
        <w:rPr>
          <w:rFonts w:ascii="Times New Roman" w:hAnsi="Times New Roman" w:cs="Times New Roman"/>
          <w:sz w:val="24"/>
          <w:szCs w:val="24"/>
        </w:rPr>
        <w:t>sediado</w:t>
      </w:r>
      <w:r w:rsidR="000002F6">
        <w:rPr>
          <w:rFonts w:ascii="Times New Roman" w:hAnsi="Times New Roman" w:cs="Times New Roman"/>
          <w:sz w:val="24"/>
          <w:szCs w:val="24"/>
        </w:rPr>
        <w:t xml:space="preserve"> à Praça Misael Luiz de Carvalho, nº 84, bairro Centro</w:t>
      </w:r>
      <w:r w:rsidRPr="00453797">
        <w:rPr>
          <w:rFonts w:ascii="Times New Roman" w:hAnsi="Times New Roman" w:cs="Times New Roman"/>
          <w:sz w:val="24"/>
          <w:szCs w:val="24"/>
        </w:rPr>
        <w:t>, realizará licitação,</w:t>
      </w:r>
      <w:r w:rsidR="007103E1" w:rsidRPr="00453797">
        <w:rPr>
          <w:rFonts w:ascii="Times New Roman" w:hAnsi="Times New Roman" w:cs="Times New Roman"/>
          <w:sz w:val="24"/>
          <w:szCs w:val="24"/>
        </w:rPr>
        <w:t xml:space="preserve"> </w:t>
      </w:r>
      <w:r w:rsidR="007103E1" w:rsidRPr="00453797">
        <w:rPr>
          <w:rFonts w:ascii="Times New Roman" w:hAnsi="Times New Roman" w:cs="Times New Roman"/>
          <w:sz w:val="24"/>
          <w:szCs w:val="24"/>
          <w:highlight w:val="cyan"/>
        </w:rPr>
        <w:t>para registro de preços</w:t>
      </w:r>
      <w:r w:rsidR="007103E1" w:rsidRPr="00453797">
        <w:rPr>
          <w:rFonts w:ascii="Times New Roman" w:hAnsi="Times New Roman" w:cs="Times New Roman"/>
          <w:sz w:val="24"/>
          <w:szCs w:val="24"/>
        </w:rPr>
        <w:t>,</w:t>
      </w:r>
      <w:r w:rsidRPr="00453797">
        <w:rPr>
          <w:rFonts w:ascii="Times New Roman" w:hAnsi="Times New Roman" w:cs="Times New Roman"/>
          <w:sz w:val="24"/>
          <w:szCs w:val="24"/>
        </w:rPr>
        <w:t xml:space="preserve"> na modalidade PREGÃO, na forma ELETRÔNICA,</w:t>
      </w:r>
      <w:r w:rsidRPr="00453797">
        <w:rPr>
          <w:rFonts w:ascii="Times New Roman" w:eastAsia="Times New Roman" w:hAnsi="Times New Roman" w:cs="Times New Roman"/>
          <w:sz w:val="24"/>
          <w:szCs w:val="24"/>
        </w:rPr>
        <w:t xml:space="preserve"> </w:t>
      </w:r>
      <w:r w:rsidRPr="00453797">
        <w:rPr>
          <w:rFonts w:ascii="Times New Roman" w:hAnsi="Times New Roman" w:cs="Times New Roman"/>
          <w:sz w:val="24"/>
          <w:szCs w:val="24"/>
        </w:rPr>
        <w:t xml:space="preserve">nos termos da </w:t>
      </w:r>
      <w:hyperlink r:id="rId11" w:history="1">
        <w:r w:rsidRPr="00453797">
          <w:rPr>
            <w:rStyle w:val="Hyperlink"/>
            <w:rFonts w:ascii="Times New Roman" w:hAnsi="Times New Roman" w:cs="Times New Roman"/>
            <w:sz w:val="24"/>
            <w:szCs w:val="24"/>
          </w:rPr>
          <w:t>Lei nº 14.133, de</w:t>
        </w:r>
        <w:r w:rsidR="007103E1" w:rsidRPr="00453797">
          <w:rPr>
            <w:rStyle w:val="Hyperlink"/>
            <w:rFonts w:ascii="Times New Roman" w:hAnsi="Times New Roman" w:cs="Times New Roman"/>
            <w:sz w:val="24"/>
            <w:szCs w:val="24"/>
          </w:rPr>
          <w:t xml:space="preserve"> 1º de abril de</w:t>
        </w:r>
        <w:r w:rsidRPr="00453797">
          <w:rPr>
            <w:rStyle w:val="Hyperlink"/>
            <w:rFonts w:ascii="Times New Roman" w:hAnsi="Times New Roman" w:cs="Times New Roman"/>
            <w:sz w:val="24"/>
            <w:szCs w:val="24"/>
          </w:rPr>
          <w:t xml:space="preserve"> 2021</w:t>
        </w:r>
      </w:hyperlink>
      <w:r w:rsidRPr="00453797">
        <w:rPr>
          <w:rFonts w:ascii="Times New Roman" w:hAnsi="Times New Roman" w:cs="Times New Roman"/>
          <w:sz w:val="24"/>
          <w:szCs w:val="24"/>
        </w:rPr>
        <w:t xml:space="preserve">, </w:t>
      </w:r>
      <w:r w:rsidR="007103E1" w:rsidRPr="00453797">
        <w:rPr>
          <w:rFonts w:ascii="Times New Roman" w:hAnsi="Times New Roman" w:cs="Times New Roman"/>
          <w:sz w:val="24"/>
          <w:szCs w:val="24"/>
          <w:highlight w:val="cyan"/>
        </w:rPr>
        <w:t>do Decreto nº 11.462, de 31 de março de 2023</w:t>
      </w:r>
      <w:r w:rsidR="007103E1" w:rsidRPr="00453797">
        <w:rPr>
          <w:rFonts w:ascii="Times New Roman" w:hAnsi="Times New Roman" w:cs="Times New Roman"/>
          <w:sz w:val="24"/>
          <w:szCs w:val="24"/>
        </w:rPr>
        <w:t xml:space="preserve">, </w:t>
      </w:r>
      <w:r w:rsidRPr="00453797">
        <w:rPr>
          <w:rFonts w:ascii="Times New Roman" w:hAnsi="Times New Roman" w:cs="Times New Roman"/>
          <w:sz w:val="24"/>
          <w:szCs w:val="24"/>
        </w:rPr>
        <w:t>e demais legislação aplicável e, ainda, de acordo com as condições estabelecidas neste Edital</w:t>
      </w:r>
      <w:r w:rsidRPr="00453797">
        <w:rPr>
          <w:rFonts w:ascii="Times New Roman" w:eastAsia="Times New Roman" w:hAnsi="Times New Roman" w:cs="Times New Roman"/>
          <w:sz w:val="24"/>
          <w:szCs w:val="24"/>
        </w:rPr>
        <w:t>.</w:t>
      </w:r>
    </w:p>
    <w:p w14:paraId="329BDFE9" w14:textId="3DD90E8E" w:rsidR="003C7A23" w:rsidRDefault="003C7A23" w:rsidP="00F0133B">
      <w:pPr>
        <w:spacing w:before="120" w:after="120"/>
        <w:rPr>
          <w:rFonts w:ascii="Times New Roman" w:eastAsia="Times New Roman" w:hAnsi="Times New Roman" w:cs="Times New Roman"/>
        </w:rPr>
      </w:pPr>
    </w:p>
    <w:p w14:paraId="71DB1A3F" w14:textId="1E5BE554" w:rsidR="00F0133B" w:rsidRDefault="00927F18" w:rsidP="00F0133B">
      <w:pPr>
        <w:spacing w:before="120" w:after="120"/>
        <w:rPr>
          <w:rFonts w:ascii="Times New Roman" w:eastAsia="Times New Roman" w:hAnsi="Times New Roman" w:cs="Times New Roman"/>
        </w:rPr>
      </w:pPr>
      <w:r>
        <w:rPr>
          <w:rFonts w:ascii="Times New Roman" w:eastAsia="Times New Roman" w:hAnsi="Times New Roman" w:cs="Times New Roman"/>
        </w:rPr>
        <w:t>Data e horário da sessão pública:</w:t>
      </w:r>
    </w:p>
    <w:p w14:paraId="3421D75B" w14:textId="23BEA6E7" w:rsidR="00F0133B" w:rsidRDefault="00927F18" w:rsidP="00F0133B">
      <w:pPr>
        <w:spacing w:before="120" w:after="120"/>
        <w:rPr>
          <w:rFonts w:ascii="Times New Roman" w:eastAsia="Times New Roman" w:hAnsi="Times New Roman" w:cs="Times New Roman"/>
        </w:rPr>
      </w:pPr>
      <w:r>
        <w:rPr>
          <w:rFonts w:ascii="Times New Roman" w:eastAsia="Times New Roman" w:hAnsi="Times New Roman" w:cs="Times New Roman"/>
        </w:rPr>
        <w:t>Sítio eletrônico</w:t>
      </w:r>
      <w:r w:rsidR="00C15B1F">
        <w:rPr>
          <w:rFonts w:ascii="Times New Roman" w:eastAsia="Times New Roman" w:hAnsi="Times New Roman" w:cs="Times New Roman"/>
        </w:rPr>
        <w:t xml:space="preserve">: </w:t>
      </w:r>
      <w:hyperlink r:id="rId12" w:history="1">
        <w:r w:rsidR="00F0133B" w:rsidRPr="00317F17">
          <w:rPr>
            <w:rStyle w:val="Hyperlink"/>
            <w:rFonts w:ascii="Times New Roman" w:eastAsia="Times New Roman" w:hAnsi="Times New Roman" w:cs="Times New Roman"/>
          </w:rPr>
          <w:t>www.licitanet.com.br</w:t>
        </w:r>
      </w:hyperlink>
      <w:r w:rsidR="00F0133B">
        <w:rPr>
          <w:rFonts w:ascii="Times New Roman" w:eastAsia="Times New Roman" w:hAnsi="Times New Roman" w:cs="Times New Roman"/>
        </w:rPr>
        <w:t xml:space="preserve"> </w:t>
      </w:r>
    </w:p>
    <w:p w14:paraId="06EE3AA1" w14:textId="0908592B" w:rsidR="00F0133B" w:rsidRDefault="00927F18" w:rsidP="00F0133B">
      <w:pPr>
        <w:spacing w:before="120" w:after="120"/>
        <w:rPr>
          <w:rFonts w:ascii="Times New Roman" w:eastAsia="Times New Roman" w:hAnsi="Times New Roman" w:cs="Times New Roman"/>
        </w:rPr>
      </w:pPr>
      <w:r>
        <w:rPr>
          <w:rFonts w:ascii="Times New Roman" w:eastAsia="Times New Roman" w:hAnsi="Times New Roman" w:cs="Times New Roman"/>
        </w:rPr>
        <w:t>Critério de julgamento:</w:t>
      </w:r>
    </w:p>
    <w:p w14:paraId="313055C1" w14:textId="51C8344E" w:rsidR="00F0133B" w:rsidRDefault="00927F18" w:rsidP="00F0133B">
      <w:pPr>
        <w:spacing w:before="120" w:after="120"/>
        <w:rPr>
          <w:rFonts w:ascii="Times New Roman" w:eastAsia="Times New Roman" w:hAnsi="Times New Roman" w:cs="Times New Roman"/>
        </w:rPr>
      </w:pPr>
      <w:r>
        <w:rPr>
          <w:rFonts w:ascii="Times New Roman" w:eastAsia="Times New Roman" w:hAnsi="Times New Roman" w:cs="Times New Roman"/>
        </w:rPr>
        <w:t>Modo de disputa:</w:t>
      </w:r>
    </w:p>
    <w:p w14:paraId="3B91C2F9" w14:textId="0B0AC63F" w:rsidR="00F0133B" w:rsidRDefault="00927F18" w:rsidP="00F0133B">
      <w:pPr>
        <w:spacing w:before="120" w:after="120"/>
        <w:rPr>
          <w:rFonts w:ascii="Times New Roman" w:eastAsia="Times New Roman" w:hAnsi="Times New Roman" w:cs="Times New Roman"/>
        </w:rPr>
      </w:pPr>
      <w:r>
        <w:rPr>
          <w:rFonts w:ascii="Times New Roman" w:eastAsia="Times New Roman" w:hAnsi="Times New Roman" w:cs="Times New Roman"/>
        </w:rPr>
        <w:t>Licitação exclusiva para ME/EPP e equiparadas: Sim/Não</w:t>
      </w:r>
    </w:p>
    <w:p w14:paraId="1049DE7C" w14:textId="77777777" w:rsidR="00453797" w:rsidRPr="00453797" w:rsidRDefault="00453797" w:rsidP="00F0133B">
      <w:pPr>
        <w:pStyle w:val="Nivel2"/>
        <w:numPr>
          <w:ilvl w:val="0"/>
          <w:numId w:val="0"/>
        </w:numPr>
        <w:spacing w:line="240" w:lineRule="auto"/>
        <w:ind w:firstLine="1134"/>
        <w:rPr>
          <w:rFonts w:ascii="Times New Roman" w:eastAsia="Times New Roman" w:hAnsi="Times New Roman" w:cs="Times New Roman"/>
          <w:sz w:val="24"/>
          <w:szCs w:val="24"/>
        </w:rPr>
      </w:pPr>
    </w:p>
    <w:p w14:paraId="00B217AE" w14:textId="77777777" w:rsidR="003C7A23" w:rsidRPr="00453797" w:rsidRDefault="003C7A23" w:rsidP="00F0133B">
      <w:pPr>
        <w:pStyle w:val="Nivel01"/>
        <w:spacing w:beforeLines="0" w:before="120" w:afterLines="0" w:after="120" w:line="240" w:lineRule="auto"/>
        <w:rPr>
          <w:rFonts w:ascii="Times New Roman" w:hAnsi="Times New Roman" w:cs="Times New Roman"/>
          <w:sz w:val="24"/>
          <w:szCs w:val="24"/>
          <w:lang w:eastAsia="en-US"/>
        </w:rPr>
      </w:pPr>
      <w:bookmarkStart w:id="0" w:name="_Toc135469223"/>
      <w:r w:rsidRPr="00453797">
        <w:rPr>
          <w:rFonts w:ascii="Times New Roman" w:hAnsi="Times New Roman" w:cs="Times New Roman"/>
          <w:sz w:val="24"/>
          <w:szCs w:val="24"/>
          <w:lang w:eastAsia="en-US"/>
        </w:rPr>
        <w:t>DO OBJETO</w:t>
      </w:r>
      <w:bookmarkEnd w:id="0"/>
    </w:p>
    <w:p w14:paraId="4B43170C" w14:textId="15728F93"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O objeto da presente licitação é a prestação do serviço de </w:t>
      </w:r>
      <w:r w:rsidRPr="00453797">
        <w:rPr>
          <w:rFonts w:ascii="Times New Roman" w:hAnsi="Times New Roman" w:cs="Times New Roman"/>
          <w:color w:val="FF0000"/>
          <w:sz w:val="24"/>
          <w:szCs w:val="24"/>
        </w:rPr>
        <w:t>.........................</w:t>
      </w:r>
      <w:r w:rsidRPr="00453797">
        <w:rPr>
          <w:rFonts w:ascii="Times New Roman" w:hAnsi="Times New Roman" w:cs="Times New Roman"/>
          <w:sz w:val="24"/>
          <w:szCs w:val="24"/>
        </w:rPr>
        <w:t>conforme condições, quantidades e exigências estabelecidas neste Edital e seus anexos.</w:t>
      </w:r>
    </w:p>
    <w:p w14:paraId="67D800F9" w14:textId="77777777" w:rsidR="003C7A23" w:rsidRPr="00453797" w:rsidRDefault="003C7A23" w:rsidP="009557F3">
      <w:pPr>
        <w:pStyle w:val="Nvel2-Red"/>
        <w:spacing w:line="240" w:lineRule="auto"/>
        <w:rPr>
          <w:rFonts w:ascii="Times New Roman" w:hAnsi="Times New Roman" w:cs="Times New Roman"/>
          <w:sz w:val="24"/>
          <w:szCs w:val="24"/>
        </w:rPr>
      </w:pPr>
      <w:commentRangeStart w:id="1"/>
      <w:r w:rsidRPr="00453797">
        <w:rPr>
          <w:rFonts w:ascii="Times New Roman" w:hAnsi="Times New Roman" w:cs="Times New Roman"/>
          <w:sz w:val="24"/>
          <w:szCs w:val="24"/>
        </w:rPr>
        <w:t>A licitação será dividida em itens, conforme tabela constante do Termo de Referência, facultando-se ao licitante a participação em quantos itens forem de seu interesse.</w:t>
      </w:r>
    </w:p>
    <w:p w14:paraId="64AA3F0D" w14:textId="10DE0FD1" w:rsidR="003C7A23" w:rsidRPr="00453797" w:rsidRDefault="003C7A23" w:rsidP="009557F3">
      <w:pPr>
        <w:spacing w:before="120" w:after="120"/>
        <w:jc w:val="center"/>
        <w:rPr>
          <w:rFonts w:ascii="Times New Roman" w:hAnsi="Times New Roman" w:cs="Times New Roman"/>
          <w:b/>
          <w:bCs/>
          <w:iCs/>
          <w:color w:val="FF0000"/>
          <w:u w:val="single"/>
        </w:rPr>
      </w:pPr>
      <w:r w:rsidRPr="00453797">
        <w:rPr>
          <w:rFonts w:ascii="Times New Roman" w:hAnsi="Times New Roman" w:cs="Times New Roman"/>
          <w:b/>
          <w:bCs/>
          <w:iCs/>
          <w:color w:val="FF0000"/>
          <w:u w:val="single"/>
        </w:rPr>
        <w:t>OU</w:t>
      </w:r>
    </w:p>
    <w:p w14:paraId="7241B375" w14:textId="77777777" w:rsidR="003C7A23" w:rsidRPr="00453797" w:rsidRDefault="003C7A23" w:rsidP="009557F3">
      <w:pPr>
        <w:pStyle w:val="Nvel2-Red"/>
        <w:spacing w:line="240" w:lineRule="auto"/>
        <w:rPr>
          <w:rFonts w:ascii="Times New Roman" w:hAnsi="Times New Roman" w:cs="Times New Roman"/>
          <w:sz w:val="24"/>
          <w:szCs w:val="24"/>
        </w:rPr>
      </w:pPr>
      <w:r w:rsidRPr="00453797">
        <w:rPr>
          <w:rFonts w:ascii="Times New Roman" w:hAnsi="Times New Roman" w:cs="Times New Roman"/>
          <w:sz w:val="24"/>
          <w:szCs w:val="24"/>
        </w:rPr>
        <w:t>A licitação será realizada em único item.</w:t>
      </w:r>
    </w:p>
    <w:p w14:paraId="5D8E7242" w14:textId="77777777" w:rsidR="003C7A23" w:rsidRPr="00453797" w:rsidRDefault="003C7A23" w:rsidP="009557F3">
      <w:pPr>
        <w:spacing w:before="120" w:after="120"/>
        <w:jc w:val="center"/>
        <w:rPr>
          <w:rFonts w:ascii="Times New Roman" w:hAnsi="Times New Roman" w:cs="Times New Roman"/>
          <w:b/>
          <w:bCs/>
          <w:iCs/>
          <w:color w:val="FF0000"/>
          <w:u w:val="single"/>
        </w:rPr>
      </w:pPr>
      <w:r w:rsidRPr="00453797">
        <w:rPr>
          <w:rFonts w:ascii="Times New Roman" w:hAnsi="Times New Roman" w:cs="Times New Roman"/>
          <w:b/>
          <w:bCs/>
          <w:iCs/>
          <w:color w:val="FF0000"/>
          <w:u w:val="single"/>
        </w:rPr>
        <w:t>OU</w:t>
      </w:r>
    </w:p>
    <w:p w14:paraId="3CC23767" w14:textId="77777777" w:rsidR="003C7A23" w:rsidRPr="00453797" w:rsidRDefault="003C7A23" w:rsidP="009557F3">
      <w:pPr>
        <w:pStyle w:val="Nvel2-Red"/>
        <w:spacing w:line="240" w:lineRule="auto"/>
        <w:rPr>
          <w:rFonts w:ascii="Times New Roman" w:hAnsi="Times New Roman" w:cs="Times New Roman"/>
          <w:sz w:val="24"/>
          <w:szCs w:val="24"/>
        </w:rPr>
      </w:pPr>
      <w:commentRangeStart w:id="2"/>
      <w:r w:rsidRPr="00453797">
        <w:rPr>
          <w:rFonts w:ascii="Times New Roman" w:hAnsi="Times New Roman" w:cs="Times New Roman"/>
          <w:sz w:val="24"/>
          <w:szCs w:val="24"/>
        </w:rPr>
        <w:t>A licitação será dividida em grupos, formados por um ou mais itens, conforme tabela constante do Termo de Referência, facultando-se ao licitante a participação em quantos grupos forem de seu interesse, devendo oferecer proposta para todos os itens que os compõem.</w:t>
      </w:r>
      <w:commentRangeEnd w:id="2"/>
      <w:r w:rsidR="00B51DE4" w:rsidRPr="00453797">
        <w:rPr>
          <w:rStyle w:val="Refdecomentrio"/>
          <w:rFonts w:ascii="Times New Roman" w:hAnsi="Times New Roman" w:cs="Times New Roman"/>
          <w:color w:val="auto"/>
          <w:sz w:val="24"/>
          <w:szCs w:val="24"/>
        </w:rPr>
        <w:commentReference w:id="2"/>
      </w:r>
    </w:p>
    <w:p w14:paraId="01D433B4" w14:textId="77777777" w:rsidR="003C7A23" w:rsidRPr="00453797" w:rsidRDefault="003C7A23" w:rsidP="009557F3">
      <w:pPr>
        <w:spacing w:before="120" w:after="120"/>
        <w:jc w:val="center"/>
        <w:rPr>
          <w:rFonts w:ascii="Times New Roman" w:hAnsi="Times New Roman" w:cs="Times New Roman"/>
          <w:b/>
          <w:bCs/>
          <w:iCs/>
          <w:color w:val="FF0000"/>
          <w:u w:val="single"/>
        </w:rPr>
      </w:pPr>
      <w:commentRangeStart w:id="3"/>
      <w:r w:rsidRPr="00453797">
        <w:rPr>
          <w:rFonts w:ascii="Times New Roman" w:hAnsi="Times New Roman" w:cs="Times New Roman"/>
          <w:b/>
          <w:bCs/>
          <w:iCs/>
          <w:color w:val="FF0000"/>
          <w:u w:val="single"/>
        </w:rPr>
        <w:t>OU</w:t>
      </w:r>
    </w:p>
    <w:p w14:paraId="44D0263B" w14:textId="3E52BB0C" w:rsidR="003C7A23" w:rsidRDefault="003C7A23" w:rsidP="009557F3">
      <w:pPr>
        <w:pStyle w:val="Nvel2-Red"/>
        <w:spacing w:line="240" w:lineRule="auto"/>
        <w:rPr>
          <w:rFonts w:ascii="Times New Roman" w:hAnsi="Times New Roman" w:cs="Times New Roman"/>
          <w:sz w:val="24"/>
          <w:szCs w:val="24"/>
        </w:rPr>
      </w:pPr>
      <w:r w:rsidRPr="00453797">
        <w:rPr>
          <w:rFonts w:ascii="Times New Roman" w:hAnsi="Times New Roman" w:cs="Times New Roman"/>
          <w:sz w:val="24"/>
          <w:szCs w:val="24"/>
        </w:rPr>
        <w:t>A licitação será realizada em grupo único, formados por .... itens, conforme tabela constante no Termo de Referência, devendo o licitante oferecer proposta para todos os itens que o compõem.</w:t>
      </w:r>
      <w:commentRangeEnd w:id="1"/>
      <w:r w:rsidR="00EC7169" w:rsidRPr="00453797">
        <w:rPr>
          <w:rStyle w:val="Refdecomentrio"/>
          <w:rFonts w:ascii="Times New Roman" w:hAnsi="Times New Roman" w:cs="Times New Roman"/>
          <w:color w:val="auto"/>
          <w:sz w:val="24"/>
          <w:szCs w:val="24"/>
        </w:rPr>
        <w:commentReference w:id="1"/>
      </w:r>
      <w:commentRangeEnd w:id="3"/>
      <w:r w:rsidR="00B51DE4" w:rsidRPr="00453797">
        <w:rPr>
          <w:rStyle w:val="Refdecomentrio"/>
          <w:rFonts w:ascii="Times New Roman" w:hAnsi="Times New Roman" w:cs="Times New Roman"/>
          <w:color w:val="auto"/>
          <w:sz w:val="24"/>
          <w:szCs w:val="24"/>
        </w:rPr>
        <w:commentReference w:id="3"/>
      </w:r>
    </w:p>
    <w:p w14:paraId="61DA98F0" w14:textId="77777777" w:rsidR="00453797" w:rsidRPr="00E40A5B" w:rsidRDefault="00453797" w:rsidP="009557F3">
      <w:pPr>
        <w:pStyle w:val="Nvel2-Red"/>
        <w:numPr>
          <w:ilvl w:val="0"/>
          <w:numId w:val="0"/>
        </w:numPr>
        <w:spacing w:line="240" w:lineRule="auto"/>
        <w:rPr>
          <w:rFonts w:ascii="Times New Roman" w:hAnsi="Times New Roman" w:cs="Times New Roman"/>
          <w:b/>
          <w:bCs/>
          <w:sz w:val="24"/>
          <w:szCs w:val="24"/>
        </w:rPr>
      </w:pPr>
    </w:p>
    <w:p w14:paraId="09453385" w14:textId="5FAE7E0C" w:rsidR="007103E1" w:rsidRPr="00453797" w:rsidRDefault="007103E1" w:rsidP="009557F3">
      <w:pPr>
        <w:pStyle w:val="Nivel01"/>
        <w:spacing w:beforeLines="0" w:before="120" w:afterLines="0" w:after="120" w:line="240" w:lineRule="auto"/>
        <w:rPr>
          <w:rFonts w:ascii="Times New Roman" w:hAnsi="Times New Roman" w:cs="Times New Roman"/>
          <w:sz w:val="24"/>
          <w:szCs w:val="24"/>
          <w:highlight w:val="cyan"/>
        </w:rPr>
      </w:pPr>
      <w:bookmarkStart w:id="4" w:name="_Toc135469224"/>
      <w:commentRangeStart w:id="5"/>
      <w:r w:rsidRPr="00453797">
        <w:rPr>
          <w:rFonts w:ascii="Times New Roman" w:hAnsi="Times New Roman" w:cs="Times New Roman"/>
          <w:sz w:val="24"/>
          <w:szCs w:val="24"/>
          <w:highlight w:val="cyan"/>
        </w:rPr>
        <w:t xml:space="preserve">DO REGISTRO DE PREÇOS </w:t>
      </w:r>
      <w:commentRangeEnd w:id="5"/>
      <w:r w:rsidR="008E7D8A" w:rsidRPr="00453797">
        <w:rPr>
          <w:rStyle w:val="Refdecomentrio"/>
          <w:rFonts w:ascii="Times New Roman" w:hAnsi="Times New Roman" w:cs="Times New Roman"/>
          <w:sz w:val="24"/>
          <w:szCs w:val="24"/>
        </w:rPr>
        <w:commentReference w:id="5"/>
      </w:r>
      <w:bookmarkEnd w:id="4"/>
    </w:p>
    <w:p w14:paraId="3ED61FCD" w14:textId="77C6073B" w:rsidR="007103E1" w:rsidRDefault="007103E1"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highlight w:val="cyan"/>
        </w:rPr>
        <w:t>As regras referentes aos órgãos gerenciador e participantes, bem como a eventuais adesões são as que constam da minuta de Ata de Registro de Preços</w:t>
      </w:r>
      <w:r w:rsidR="008E7D8A" w:rsidRPr="00453797">
        <w:rPr>
          <w:rFonts w:ascii="Times New Roman" w:hAnsi="Times New Roman" w:cs="Times New Roman"/>
          <w:sz w:val="24"/>
          <w:szCs w:val="24"/>
        </w:rPr>
        <w:t>.</w:t>
      </w:r>
    </w:p>
    <w:p w14:paraId="7A3C3DB1" w14:textId="77777777" w:rsidR="00453797" w:rsidRPr="00453797" w:rsidRDefault="00453797" w:rsidP="009557F3">
      <w:pPr>
        <w:pStyle w:val="Nivel2"/>
        <w:numPr>
          <w:ilvl w:val="0"/>
          <w:numId w:val="0"/>
        </w:numPr>
        <w:spacing w:line="240" w:lineRule="auto"/>
        <w:rPr>
          <w:rFonts w:ascii="Times New Roman" w:hAnsi="Times New Roman" w:cs="Times New Roman"/>
          <w:sz w:val="24"/>
          <w:szCs w:val="24"/>
        </w:rPr>
      </w:pPr>
    </w:p>
    <w:p w14:paraId="362AFB15" w14:textId="77777777" w:rsidR="003C7A23" w:rsidRPr="00453797" w:rsidRDefault="003C7A23" w:rsidP="009557F3">
      <w:pPr>
        <w:pStyle w:val="Nivel01"/>
        <w:spacing w:beforeLines="0" w:before="120" w:afterLines="0" w:after="120" w:line="240" w:lineRule="auto"/>
        <w:rPr>
          <w:rFonts w:ascii="Times New Roman" w:hAnsi="Times New Roman" w:cs="Times New Roman"/>
          <w:sz w:val="24"/>
          <w:szCs w:val="24"/>
        </w:rPr>
      </w:pPr>
      <w:bookmarkStart w:id="6" w:name="_Toc135469225"/>
      <w:r w:rsidRPr="00453797">
        <w:rPr>
          <w:rFonts w:ascii="Times New Roman" w:hAnsi="Times New Roman" w:cs="Times New Roman"/>
          <w:sz w:val="24"/>
          <w:szCs w:val="24"/>
        </w:rPr>
        <w:lastRenderedPageBreak/>
        <w:t>DA PARTICIPAÇÃO NA LICITAÇÃO</w:t>
      </w:r>
      <w:bookmarkEnd w:id="6"/>
    </w:p>
    <w:p w14:paraId="6CFE3240" w14:textId="7585147F" w:rsidR="00FE2690" w:rsidRPr="00453797" w:rsidRDefault="00FE2690" w:rsidP="009557F3">
      <w:pPr>
        <w:pStyle w:val="Nivel2"/>
        <w:spacing w:line="240" w:lineRule="auto"/>
        <w:rPr>
          <w:rFonts w:ascii="Times New Roman" w:hAnsi="Times New Roman" w:cs="Times New Roman"/>
          <w:sz w:val="24"/>
          <w:szCs w:val="24"/>
        </w:rPr>
      </w:pPr>
      <w:bookmarkStart w:id="7" w:name="_Hlk135302270"/>
      <w:r w:rsidRPr="00453797">
        <w:rPr>
          <w:rFonts w:ascii="Times New Roman" w:hAnsi="Times New Roman" w:cs="Times New Roman"/>
          <w:sz w:val="24"/>
          <w:szCs w:val="24"/>
        </w:rPr>
        <w:t xml:space="preserve">Poderão participar deste Pregão os interessados que estiverem previamente credenciados no </w:t>
      </w:r>
      <w:bookmarkEnd w:id="7"/>
      <w:r w:rsidR="00BE0203">
        <w:rPr>
          <w:rFonts w:ascii="Times New Roman" w:hAnsi="Times New Roman" w:cs="Times New Roman"/>
          <w:sz w:val="24"/>
          <w:szCs w:val="24"/>
        </w:rPr>
        <w:t>Sistema Licitanet (</w:t>
      </w:r>
      <w:hyperlink r:id="rId16" w:history="1">
        <w:r w:rsidR="00BE0203" w:rsidRPr="002B26DE">
          <w:rPr>
            <w:rStyle w:val="Hyperlink"/>
            <w:rFonts w:ascii="Times New Roman" w:hAnsi="Times New Roman" w:cs="Times New Roman"/>
            <w:sz w:val="24"/>
            <w:szCs w:val="24"/>
          </w:rPr>
          <w:t>https://licitanet.com.br/</w:t>
        </w:r>
      </w:hyperlink>
      <w:r w:rsidR="00BE0203">
        <w:rPr>
          <w:rFonts w:ascii="Times New Roman" w:hAnsi="Times New Roman" w:cs="Times New Roman"/>
          <w:sz w:val="24"/>
          <w:szCs w:val="24"/>
        </w:rPr>
        <w:t xml:space="preserve">). </w:t>
      </w:r>
    </w:p>
    <w:p w14:paraId="150F85FA"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938E1B"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ABF63D2"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A não observância do disposto no item anterior poderá ensejar desclassificação no momento da habilitação.</w:t>
      </w:r>
    </w:p>
    <w:p w14:paraId="0B654A1B" w14:textId="76EF2AF4" w:rsidR="003C7A23" w:rsidRPr="00453797" w:rsidRDefault="003C7A23" w:rsidP="009557F3">
      <w:pPr>
        <w:pStyle w:val="Nvel2-Red"/>
        <w:spacing w:line="240" w:lineRule="auto"/>
        <w:rPr>
          <w:rFonts w:ascii="Times New Roman" w:eastAsia="Times New Roman" w:hAnsi="Times New Roman" w:cs="Times New Roman"/>
          <w:sz w:val="24"/>
          <w:szCs w:val="24"/>
        </w:rPr>
      </w:pPr>
      <w:r w:rsidRPr="00453797">
        <w:rPr>
          <w:rFonts w:ascii="Times New Roman" w:hAnsi="Times New Roman" w:cs="Times New Roman"/>
          <w:sz w:val="24"/>
          <w:szCs w:val="24"/>
        </w:rPr>
        <w:t xml:space="preserve">Para os itens ....., ....., ....., a participação é exclusiva a microempresas e empresas de pequeno porte, nos termos do </w:t>
      </w:r>
      <w:hyperlink r:id="rId17">
        <w:r w:rsidRPr="00453797">
          <w:rPr>
            <w:rStyle w:val="Hyperlink"/>
            <w:rFonts w:ascii="Times New Roman" w:hAnsi="Times New Roman" w:cs="Times New Roman"/>
            <w:sz w:val="24"/>
            <w:szCs w:val="24"/>
          </w:rPr>
          <w:t>art. 48 da Lei Complementar nº 123, de 14 de dezembro de 2006</w:t>
        </w:r>
      </w:hyperlink>
      <w:r w:rsidRPr="00453797">
        <w:rPr>
          <w:rFonts w:ascii="Times New Roman" w:hAnsi="Times New Roman" w:cs="Times New Roman"/>
          <w:sz w:val="24"/>
          <w:szCs w:val="24"/>
        </w:rPr>
        <w:t>.</w:t>
      </w:r>
    </w:p>
    <w:p w14:paraId="47D8A6FB" w14:textId="77777777" w:rsidR="003C7A23" w:rsidRPr="00453797" w:rsidRDefault="003C7A23" w:rsidP="009557F3">
      <w:pPr>
        <w:pStyle w:val="Nvel3-R"/>
        <w:spacing w:line="240" w:lineRule="auto"/>
        <w:rPr>
          <w:rFonts w:ascii="Times New Roman" w:hAnsi="Times New Roman" w:cs="Times New Roman"/>
          <w:sz w:val="24"/>
          <w:szCs w:val="24"/>
        </w:rPr>
      </w:pPr>
      <w:bookmarkStart w:id="8" w:name="_Ref117015508"/>
      <w:commentRangeStart w:id="9"/>
      <w:r w:rsidRPr="00453797">
        <w:rPr>
          <w:rFonts w:ascii="Times New Roman" w:hAnsi="Times New Roman" w:cs="Times New Roman"/>
          <w:sz w:val="24"/>
          <w:szCs w:val="24"/>
        </w:rPr>
        <w:t>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bookmarkEnd w:id="8"/>
      <w:commentRangeEnd w:id="9"/>
      <w:r w:rsidR="007B02C3" w:rsidRPr="00453797">
        <w:rPr>
          <w:rStyle w:val="Refdecomentrio"/>
          <w:rFonts w:ascii="Times New Roman" w:hAnsi="Times New Roman" w:cs="Times New Roman"/>
          <w:color w:val="auto"/>
          <w:sz w:val="24"/>
          <w:szCs w:val="24"/>
        </w:rPr>
        <w:commentReference w:id="9"/>
      </w:r>
    </w:p>
    <w:p w14:paraId="0E744A58" w14:textId="011AEC80" w:rsidR="003C7A23" w:rsidRPr="00453797" w:rsidRDefault="003C7A23" w:rsidP="009557F3">
      <w:pPr>
        <w:pStyle w:val="Nivel2"/>
        <w:spacing w:line="240" w:lineRule="auto"/>
        <w:rPr>
          <w:rFonts w:ascii="Times New Roman" w:eastAsia="Times New Roman" w:hAnsi="Times New Roman" w:cs="Times New Roman"/>
          <w:color w:val="auto"/>
          <w:sz w:val="24"/>
          <w:szCs w:val="24"/>
        </w:rPr>
      </w:pPr>
      <w:r w:rsidRPr="00453797">
        <w:rPr>
          <w:rFonts w:ascii="Times New Roman" w:hAnsi="Times New Roman" w:cs="Times New Roman"/>
          <w:color w:val="auto"/>
          <w:sz w:val="24"/>
          <w:szCs w:val="24"/>
        </w:rPr>
        <w:t xml:space="preserve">Será concedido tratamento favorecido para as microempresas e empresas de pequeno porte, </w:t>
      </w:r>
      <w:r w:rsidRPr="001C7B78">
        <w:rPr>
          <w:rFonts w:ascii="Times New Roman" w:hAnsi="Times New Roman" w:cs="Times New Roman"/>
          <w:color w:val="auto"/>
          <w:sz w:val="24"/>
          <w:szCs w:val="24"/>
        </w:rPr>
        <w:t xml:space="preserve">para as sociedades cooperativas </w:t>
      </w:r>
      <w:r w:rsidRPr="001C7B78">
        <w:rPr>
          <w:rFonts w:ascii="Times New Roman" w:eastAsia="Times New Roman" w:hAnsi="Times New Roman" w:cs="Times New Roman"/>
          <w:color w:val="auto"/>
          <w:sz w:val="24"/>
          <w:szCs w:val="24"/>
        </w:rPr>
        <w:t xml:space="preserve">mencionadas no </w:t>
      </w:r>
      <w:hyperlink r:id="rId18" w:anchor="art16">
        <w:r w:rsidRPr="00453797">
          <w:rPr>
            <w:rStyle w:val="Hyperlink"/>
            <w:rFonts w:ascii="Times New Roman" w:eastAsia="Times New Roman" w:hAnsi="Times New Roman" w:cs="Times New Roman"/>
            <w:sz w:val="24"/>
            <w:szCs w:val="24"/>
          </w:rPr>
          <w:t xml:space="preserve">artigo </w:t>
        </w:r>
        <w:r w:rsidRPr="00453797">
          <w:rPr>
            <w:rStyle w:val="Hyperlink"/>
            <w:rFonts w:ascii="Times New Roman" w:hAnsi="Times New Roman" w:cs="Times New Roman"/>
            <w:sz w:val="24"/>
            <w:szCs w:val="24"/>
          </w:rPr>
          <w:t>16 da Lei nº 14.133, de 2021</w:t>
        </w:r>
      </w:hyperlink>
      <w:r w:rsidR="001C7B78">
        <w:rPr>
          <w:rFonts w:ascii="Times New Roman" w:hAnsi="Times New Roman" w:cs="Times New Roman"/>
          <w:color w:val="auto"/>
          <w:sz w:val="24"/>
          <w:szCs w:val="24"/>
        </w:rPr>
        <w:t xml:space="preserve"> </w:t>
      </w:r>
      <w:r w:rsidRPr="00453797">
        <w:rPr>
          <w:rFonts w:ascii="Times New Roman" w:hAnsi="Times New Roman" w:cs="Times New Roman"/>
          <w:color w:val="auto"/>
          <w:sz w:val="24"/>
          <w:szCs w:val="24"/>
        </w:rPr>
        <w:t xml:space="preserve">e para o microempreendedor individual - MEI, nos limites previstos da </w:t>
      </w:r>
      <w:hyperlink r:id="rId19">
        <w:r w:rsidRPr="00453797">
          <w:rPr>
            <w:rStyle w:val="Hyperlink"/>
            <w:rFonts w:ascii="Times New Roman" w:hAnsi="Times New Roman" w:cs="Times New Roman"/>
            <w:sz w:val="24"/>
            <w:szCs w:val="24"/>
          </w:rPr>
          <w:t>Lei Complementar nº 123, de 2006</w:t>
        </w:r>
      </w:hyperlink>
      <w:r w:rsidR="00D433A0" w:rsidRPr="00453797">
        <w:rPr>
          <w:rFonts w:ascii="Times New Roman" w:hAnsi="Times New Roman" w:cs="Times New Roman"/>
          <w:color w:val="auto"/>
          <w:sz w:val="24"/>
          <w:szCs w:val="24"/>
        </w:rPr>
        <w:t xml:space="preserve"> e do Decreto n.º 8.538, de 2015.</w:t>
      </w:r>
    </w:p>
    <w:p w14:paraId="1E54BE7B" w14:textId="77777777" w:rsidR="003C7A23" w:rsidRPr="00453797" w:rsidRDefault="003C7A23" w:rsidP="009557F3">
      <w:pPr>
        <w:pStyle w:val="Nivel2"/>
        <w:spacing w:line="240" w:lineRule="auto"/>
        <w:rPr>
          <w:rFonts w:ascii="Times New Roman" w:hAnsi="Times New Roman" w:cs="Times New Roman"/>
          <w:sz w:val="24"/>
          <w:szCs w:val="24"/>
        </w:rPr>
      </w:pPr>
      <w:bookmarkStart w:id="10" w:name="_Ref117000692"/>
      <w:r w:rsidRPr="00453797">
        <w:rPr>
          <w:rFonts w:ascii="Times New Roman" w:hAnsi="Times New Roman" w:cs="Times New Roman"/>
          <w:sz w:val="24"/>
          <w:szCs w:val="24"/>
        </w:rPr>
        <w:t>Não poderão disputar esta licitação:</w:t>
      </w:r>
      <w:bookmarkEnd w:id="10"/>
    </w:p>
    <w:p w14:paraId="341C241D" w14:textId="77777777" w:rsidR="003C7A23" w:rsidRPr="00453797" w:rsidRDefault="003C7A23" w:rsidP="009557F3">
      <w:pPr>
        <w:pStyle w:val="Nivel3"/>
        <w:spacing w:line="240" w:lineRule="auto"/>
        <w:rPr>
          <w:rFonts w:ascii="Times New Roman" w:hAnsi="Times New Roman" w:cs="Times New Roman"/>
          <w:sz w:val="24"/>
          <w:szCs w:val="24"/>
        </w:rPr>
      </w:pPr>
      <w:bookmarkStart w:id="11" w:name="_Ref113883338"/>
      <w:r w:rsidRPr="00453797">
        <w:rPr>
          <w:rFonts w:ascii="Times New Roman" w:hAnsi="Times New Roman" w:cs="Times New Roman"/>
          <w:sz w:val="24"/>
          <w:szCs w:val="24"/>
        </w:rPr>
        <w:t>aquele que não atenda às condições deste Edital e seu(s) anexo(s);</w:t>
      </w:r>
    </w:p>
    <w:p w14:paraId="36A2458D" w14:textId="77777777" w:rsidR="003C7A23" w:rsidRPr="00453797" w:rsidRDefault="003C7A23" w:rsidP="009557F3">
      <w:pPr>
        <w:pStyle w:val="Nivel3"/>
        <w:spacing w:line="240" w:lineRule="auto"/>
        <w:rPr>
          <w:rFonts w:ascii="Times New Roman" w:hAnsi="Times New Roman" w:cs="Times New Roman"/>
          <w:sz w:val="24"/>
          <w:szCs w:val="24"/>
        </w:rPr>
      </w:pPr>
      <w:bookmarkStart w:id="12" w:name="_Ref114659912"/>
      <w:r w:rsidRPr="00453797">
        <w:rPr>
          <w:rFonts w:ascii="Times New Roman" w:hAnsi="Times New Roman" w:cs="Times New Roman"/>
          <w:sz w:val="24"/>
          <w:szCs w:val="24"/>
        </w:rPr>
        <w:t>autor do anteprojeto, do projeto básico ou do projeto executivo, pessoa física ou jurídica, quando a licitação versar sobre serviços ou fornecimento de bens a ele relacionados;</w:t>
      </w:r>
      <w:bookmarkEnd w:id="11"/>
      <w:bookmarkEnd w:id="12"/>
    </w:p>
    <w:p w14:paraId="0A5303F9" w14:textId="77777777" w:rsidR="003C7A23" w:rsidRPr="00453797" w:rsidRDefault="003C7A23" w:rsidP="009557F3">
      <w:pPr>
        <w:pStyle w:val="Nivel3"/>
        <w:spacing w:line="240" w:lineRule="auto"/>
        <w:rPr>
          <w:rFonts w:ascii="Times New Roman" w:hAnsi="Times New Roman" w:cs="Times New Roman"/>
          <w:sz w:val="24"/>
          <w:szCs w:val="24"/>
        </w:rPr>
      </w:pPr>
      <w:bookmarkStart w:id="13" w:name="_Ref114659913"/>
      <w:bookmarkStart w:id="14" w:name="_Ref113883339"/>
      <w:r w:rsidRPr="00453797">
        <w:rPr>
          <w:rFonts w:ascii="Times New Roman" w:hAnsi="Times New Roman" w:cs="Times New Roman"/>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13"/>
      <w:r w:rsidRPr="00453797">
        <w:rPr>
          <w:rFonts w:ascii="Times New Roman" w:hAnsi="Times New Roman" w:cs="Times New Roman"/>
          <w:sz w:val="24"/>
          <w:szCs w:val="24"/>
        </w:rPr>
        <w:t xml:space="preserve"> </w:t>
      </w:r>
      <w:bookmarkEnd w:id="14"/>
    </w:p>
    <w:p w14:paraId="2DCC2174" w14:textId="77777777" w:rsidR="003C7A23" w:rsidRPr="00453797" w:rsidRDefault="003C7A23" w:rsidP="009557F3">
      <w:pPr>
        <w:pStyle w:val="Nivel3"/>
        <w:spacing w:line="240" w:lineRule="auto"/>
        <w:rPr>
          <w:rFonts w:ascii="Times New Roman" w:hAnsi="Times New Roman" w:cs="Times New Roman"/>
          <w:sz w:val="24"/>
          <w:szCs w:val="24"/>
        </w:rPr>
      </w:pPr>
      <w:bookmarkStart w:id="15" w:name="_Ref113883003"/>
      <w:r w:rsidRPr="00453797">
        <w:rPr>
          <w:rFonts w:ascii="Times New Roman" w:hAnsi="Times New Roman" w:cs="Times New Roman"/>
          <w:sz w:val="24"/>
          <w:szCs w:val="24"/>
        </w:rPr>
        <w:t>pessoa física ou jurídica que se encontre, ao tempo da licitação, impossibilitada de participar da licitação em decorrência de sanção que lhe foi imposta;</w:t>
      </w:r>
      <w:bookmarkEnd w:id="15"/>
    </w:p>
    <w:p w14:paraId="0B2C2940"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8372204" w14:textId="77777777" w:rsidR="003C7A23" w:rsidRPr="00453797" w:rsidRDefault="003C7A23" w:rsidP="009557F3">
      <w:pPr>
        <w:pStyle w:val="Nivel3"/>
        <w:spacing w:line="240" w:lineRule="auto"/>
        <w:rPr>
          <w:rFonts w:ascii="Times New Roman" w:hAnsi="Times New Roman" w:cs="Times New Roman"/>
          <w:sz w:val="24"/>
          <w:szCs w:val="24"/>
        </w:rPr>
      </w:pPr>
      <w:bookmarkStart w:id="16" w:name="_Ref113883579"/>
      <w:r w:rsidRPr="00453797">
        <w:rPr>
          <w:rFonts w:ascii="Times New Roman" w:hAnsi="Times New Roman" w:cs="Times New Roman"/>
          <w:sz w:val="24"/>
          <w:szCs w:val="24"/>
        </w:rPr>
        <w:t>empresas controladoras, controladas ou coligadas, nos termos da Lei nº 6.404, de 15 de dezembro de 1976, concorrendo entre si;</w:t>
      </w:r>
      <w:bookmarkEnd w:id="16"/>
    </w:p>
    <w:p w14:paraId="3620BBE9"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lastRenderedPageBreak/>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0D5A5EC" w14:textId="77777777" w:rsidR="003C7A23" w:rsidRPr="00453797" w:rsidRDefault="003C7A23" w:rsidP="009557F3">
      <w:pPr>
        <w:pStyle w:val="Nivel3"/>
        <w:spacing w:line="240" w:lineRule="auto"/>
        <w:rPr>
          <w:rFonts w:ascii="Times New Roman" w:hAnsi="Times New Roman" w:cs="Times New Roman"/>
          <w:sz w:val="24"/>
          <w:szCs w:val="24"/>
        </w:rPr>
      </w:pPr>
      <w:bookmarkStart w:id="17" w:name="_Ref113962336"/>
      <w:r w:rsidRPr="00453797">
        <w:rPr>
          <w:rFonts w:ascii="Times New Roman" w:hAnsi="Times New Roman" w:cs="Times New Roman"/>
          <w:sz w:val="24"/>
          <w:szCs w:val="24"/>
        </w:rPr>
        <w:t>agente público do órgão ou entidade licitante;</w:t>
      </w:r>
      <w:bookmarkEnd w:id="17"/>
    </w:p>
    <w:p w14:paraId="58D1E852"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Organizações da Sociedade Civil de Interesse Público - OSCIP, atuando nessa condição;</w:t>
      </w:r>
    </w:p>
    <w:p w14:paraId="07CA7526" w14:textId="252B8DE2"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20" w:anchor="art9§1" w:history="1">
        <w:r w:rsidRPr="00453797">
          <w:rPr>
            <w:rStyle w:val="Hyperlink"/>
            <w:rFonts w:ascii="Times New Roman" w:hAnsi="Times New Roman" w:cs="Times New Roman"/>
            <w:sz w:val="24"/>
            <w:szCs w:val="24"/>
          </w:rPr>
          <w:t>§ 1º do art. 9º da Lei nº 14.133, de 2021</w:t>
        </w:r>
      </w:hyperlink>
      <w:r w:rsidRPr="00453797">
        <w:rPr>
          <w:rFonts w:ascii="Times New Roman" w:hAnsi="Times New Roman" w:cs="Times New Roman"/>
          <w:sz w:val="24"/>
          <w:szCs w:val="24"/>
        </w:rPr>
        <w:t>.</w:t>
      </w:r>
    </w:p>
    <w:p w14:paraId="7CFCE0BB" w14:textId="70CF7F8D"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O impedimento de que trata o item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_Ref113883003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3.7.4</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C467367" w14:textId="0CB91367" w:rsidR="003C7A23" w:rsidRPr="00453797" w:rsidRDefault="003C7A23" w:rsidP="009557F3">
      <w:pPr>
        <w:pStyle w:val="Nivel2"/>
        <w:spacing w:line="240" w:lineRule="auto"/>
        <w:rPr>
          <w:rFonts w:ascii="Times New Roman" w:hAnsi="Times New Roman" w:cs="Times New Roman"/>
          <w:sz w:val="24"/>
          <w:szCs w:val="24"/>
        </w:rPr>
      </w:pPr>
      <w:bookmarkStart w:id="18" w:name="art14§2"/>
      <w:bookmarkEnd w:id="18"/>
      <w:r w:rsidRPr="00453797">
        <w:rPr>
          <w:rFonts w:ascii="Times New Roman" w:hAnsi="Times New Roman" w:cs="Times New Roman"/>
          <w:sz w:val="24"/>
          <w:szCs w:val="24"/>
        </w:rPr>
        <w:t xml:space="preserve">A critério da Administração e exclusivamente a seu serviço, o autor dos projetos e a empresa a que se referem os itens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_Ref114659912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3.7.2</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e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_Ref114659913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3.7.3</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poderão participar no apoio das atividades de planejamento da contratação, de execução da licitação ou de gestão do contrato, desde que sob supervisão exclusiva de agentes públicos do órgão ou entidade.</w:t>
      </w:r>
    </w:p>
    <w:p w14:paraId="05C5E780" w14:textId="77777777" w:rsidR="003C7A23" w:rsidRPr="00453797" w:rsidRDefault="003C7A23" w:rsidP="009557F3">
      <w:pPr>
        <w:pStyle w:val="Nivel2"/>
        <w:spacing w:line="240" w:lineRule="auto"/>
        <w:rPr>
          <w:rFonts w:ascii="Times New Roman" w:hAnsi="Times New Roman" w:cs="Times New Roman"/>
          <w:sz w:val="24"/>
          <w:szCs w:val="24"/>
        </w:rPr>
      </w:pPr>
      <w:bookmarkStart w:id="19" w:name="art14§3"/>
      <w:bookmarkEnd w:id="19"/>
      <w:r w:rsidRPr="00453797">
        <w:rPr>
          <w:rFonts w:ascii="Times New Roman" w:hAnsi="Times New Roman" w:cs="Times New Roman"/>
          <w:sz w:val="24"/>
          <w:szCs w:val="24"/>
        </w:rPr>
        <w:t>Equiparam-se aos autores do projeto as empresas integrantes do mesmo grupo econômico.</w:t>
      </w:r>
    </w:p>
    <w:p w14:paraId="144ECC01" w14:textId="7DAF73ED" w:rsidR="003C7A23" w:rsidRPr="00453797" w:rsidRDefault="003C7A23" w:rsidP="009557F3">
      <w:pPr>
        <w:pStyle w:val="Nivel2"/>
        <w:spacing w:line="240" w:lineRule="auto"/>
        <w:rPr>
          <w:rFonts w:ascii="Times New Roman" w:hAnsi="Times New Roman" w:cs="Times New Roman"/>
          <w:sz w:val="24"/>
          <w:szCs w:val="24"/>
        </w:rPr>
      </w:pPr>
      <w:bookmarkStart w:id="20" w:name="art14§4"/>
      <w:bookmarkEnd w:id="20"/>
      <w:r w:rsidRPr="00453797">
        <w:rPr>
          <w:rFonts w:ascii="Times New Roman" w:hAnsi="Times New Roman" w:cs="Times New Roman"/>
          <w:sz w:val="24"/>
          <w:szCs w:val="24"/>
        </w:rPr>
        <w:t xml:space="preserve">O disposto nos itens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_Ref114659912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3.7.2</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e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_Ref114659913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3.7.3</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2DF5062D" w14:textId="4EFF5950" w:rsidR="003C7A23" w:rsidRPr="00453797" w:rsidRDefault="003C7A23" w:rsidP="009557F3">
      <w:pPr>
        <w:pStyle w:val="Nivel2"/>
        <w:spacing w:line="240" w:lineRule="auto"/>
        <w:rPr>
          <w:rFonts w:ascii="Times New Roman" w:hAnsi="Times New Roman" w:cs="Times New Roman"/>
          <w:sz w:val="24"/>
          <w:szCs w:val="24"/>
        </w:rPr>
      </w:pPr>
      <w:bookmarkStart w:id="21" w:name="art14§5"/>
      <w:bookmarkEnd w:id="21"/>
      <w:r w:rsidRPr="00453797">
        <w:rPr>
          <w:rFonts w:ascii="Times New Roman" w:hAnsi="Times New Roman" w:cs="Times New Roman"/>
          <w:sz w:val="24"/>
          <w:szCs w:val="24"/>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21">
        <w:r w:rsidRPr="00453797">
          <w:rPr>
            <w:rStyle w:val="Hyperlink"/>
            <w:rFonts w:ascii="Times New Roman" w:hAnsi="Times New Roman" w:cs="Times New Roman"/>
            <w:sz w:val="24"/>
            <w:szCs w:val="24"/>
          </w:rPr>
          <w:t>Lei nº 14.133/2021</w:t>
        </w:r>
      </w:hyperlink>
      <w:r w:rsidRPr="00453797">
        <w:rPr>
          <w:rFonts w:ascii="Times New Roman" w:hAnsi="Times New Roman" w:cs="Times New Roman"/>
          <w:sz w:val="24"/>
          <w:szCs w:val="24"/>
        </w:rPr>
        <w:t>.</w:t>
      </w:r>
    </w:p>
    <w:p w14:paraId="2BFAAE96" w14:textId="13C69EA1" w:rsidR="003C7A23"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A vedação de que trata o item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_Ref113962336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3.7.8</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estende-se a terceiro que auxilie a condução da contratação na qualidade de integrante de equipe de apoio, profissional especializado ou funcionário ou representante de empresa que preste assessoria técnica.</w:t>
      </w:r>
    </w:p>
    <w:p w14:paraId="111126CB" w14:textId="77777777" w:rsidR="00CA6291" w:rsidRPr="00453797" w:rsidRDefault="00CA6291" w:rsidP="009557F3">
      <w:pPr>
        <w:pStyle w:val="Nivel2"/>
        <w:numPr>
          <w:ilvl w:val="0"/>
          <w:numId w:val="0"/>
        </w:numPr>
        <w:spacing w:line="240" w:lineRule="auto"/>
        <w:rPr>
          <w:rFonts w:ascii="Times New Roman" w:hAnsi="Times New Roman" w:cs="Times New Roman"/>
          <w:sz w:val="24"/>
          <w:szCs w:val="24"/>
        </w:rPr>
      </w:pPr>
    </w:p>
    <w:p w14:paraId="4B0879D9" w14:textId="77777777" w:rsidR="003C7A23" w:rsidRPr="00453797" w:rsidRDefault="003C7A23" w:rsidP="009557F3">
      <w:pPr>
        <w:pStyle w:val="Nivel01"/>
        <w:spacing w:beforeLines="0" w:before="120" w:afterLines="0" w:after="120" w:line="240" w:lineRule="auto"/>
        <w:rPr>
          <w:rFonts w:ascii="Times New Roman" w:hAnsi="Times New Roman" w:cs="Times New Roman"/>
          <w:sz w:val="24"/>
          <w:szCs w:val="24"/>
        </w:rPr>
      </w:pPr>
      <w:bookmarkStart w:id="22" w:name="_Toc135469226"/>
      <w:r w:rsidRPr="00453797">
        <w:rPr>
          <w:rFonts w:ascii="Times New Roman" w:hAnsi="Times New Roman" w:cs="Times New Roman"/>
          <w:sz w:val="24"/>
          <w:szCs w:val="24"/>
        </w:rPr>
        <w:t>DA APRESENTAÇÃO DA PROPOSTA E DOS DOCUMENTOS DE HABILITAÇÃO</w:t>
      </w:r>
      <w:bookmarkEnd w:id="22"/>
    </w:p>
    <w:p w14:paraId="54B5E3D0" w14:textId="352DE871" w:rsidR="00BE0203" w:rsidRPr="00BE0203" w:rsidRDefault="00BE0203" w:rsidP="009557F3">
      <w:pPr>
        <w:pStyle w:val="Nivel2"/>
        <w:spacing w:line="240" w:lineRule="auto"/>
        <w:rPr>
          <w:rFonts w:ascii="Times New Roman" w:hAnsi="Times New Roman" w:cs="Times New Roman"/>
          <w:sz w:val="24"/>
          <w:szCs w:val="24"/>
        </w:rPr>
      </w:pPr>
      <w:bookmarkStart w:id="23" w:name="_Ref113889589"/>
      <w:r w:rsidRPr="00BE0203">
        <w:rPr>
          <w:rFonts w:ascii="Times New Roman" w:hAnsi="Times New Roman" w:cs="Times New Roman"/>
          <w:sz w:val="24"/>
          <w:szCs w:val="24"/>
        </w:rPr>
        <w:t>Os licitantes enviarão, exclusivamente por meio do sistema (</w:t>
      </w:r>
      <w:hyperlink r:id="rId22" w:history="1">
        <w:r w:rsidRPr="002B26DE">
          <w:rPr>
            <w:rStyle w:val="Hyperlink"/>
            <w:rFonts w:ascii="Times New Roman" w:hAnsi="Times New Roman" w:cs="Times New Roman"/>
            <w:sz w:val="24"/>
            <w:szCs w:val="24"/>
          </w:rPr>
          <w:t>https://licitanet.com.br/</w:t>
        </w:r>
      </w:hyperlink>
      <w:r w:rsidRPr="00BE0203">
        <w:rPr>
          <w:rFonts w:ascii="Times New Roman" w:hAnsi="Times New Roman" w:cs="Times New Roman"/>
          <w:sz w:val="24"/>
          <w:szCs w:val="24"/>
        </w:rPr>
        <w:t>), a proposta contendo a "DESCRIÇÃO DETALHADA DO OBJETO OFERTADO," que inclui a QUANTIDADE, PREÇO e, quando solicitado pelo sistema, a MARCA. É vedada a identificação do titular da proposta. A submissão da documentação deve ser feita até o horário limite de início da Sessão Pública, no</w:t>
      </w:r>
      <w:r>
        <w:rPr>
          <w:rFonts w:ascii="Times New Roman" w:hAnsi="Times New Roman" w:cs="Times New Roman"/>
          <w:sz w:val="24"/>
          <w:szCs w:val="24"/>
        </w:rPr>
        <w:t xml:space="preserve"> </w:t>
      </w:r>
      <w:r w:rsidRPr="00BE0203">
        <w:rPr>
          <w:rFonts w:ascii="Times New Roman" w:hAnsi="Times New Roman" w:cs="Times New Roman"/>
          <w:sz w:val="24"/>
          <w:szCs w:val="24"/>
        </w:rPr>
        <w:t>horário de Brasília, unicamente por meio do Sistema Eletrônico. Após esse prazo, a</w:t>
      </w:r>
      <w:r>
        <w:rPr>
          <w:rFonts w:ascii="Times New Roman" w:hAnsi="Times New Roman" w:cs="Times New Roman"/>
          <w:sz w:val="24"/>
          <w:szCs w:val="24"/>
        </w:rPr>
        <w:t xml:space="preserve"> </w:t>
      </w:r>
      <w:r w:rsidRPr="00BE0203">
        <w:rPr>
          <w:rFonts w:ascii="Times New Roman" w:hAnsi="Times New Roman" w:cs="Times New Roman"/>
          <w:sz w:val="24"/>
          <w:szCs w:val="24"/>
        </w:rPr>
        <w:t>etapa de envio será encerrada automaticamente.</w:t>
      </w:r>
    </w:p>
    <w:p w14:paraId="7CBEF247" w14:textId="0B805126"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Caso a fase de habilitação anteceda as fases de apresentação de propostas e lances, os licitantes encaminharão, na forma e no prazo estabelecidos no item anterior, simultaneamente </w:t>
      </w:r>
      <w:r w:rsidRPr="00453797">
        <w:rPr>
          <w:rFonts w:ascii="Times New Roman" w:hAnsi="Times New Roman" w:cs="Times New Roman"/>
          <w:sz w:val="24"/>
          <w:szCs w:val="24"/>
        </w:rPr>
        <w:lastRenderedPageBreak/>
        <w:t xml:space="preserve">os documentos de habilitação e a proposta com o preço ou o percentual de desconto, observado o disposto nos itens </w:t>
      </w:r>
      <w:r w:rsidRPr="00453797">
        <w:rPr>
          <w:rFonts w:ascii="Times New Roman" w:hAnsi="Times New Roman" w:cs="Times New Roman"/>
          <w:sz w:val="24"/>
          <w:szCs w:val="24"/>
          <w:highlight w:val="yellow"/>
        </w:rPr>
        <w:fldChar w:fldCharType="begin"/>
      </w:r>
      <w:r w:rsidRPr="00453797">
        <w:rPr>
          <w:rFonts w:ascii="Times New Roman" w:hAnsi="Times New Roman" w:cs="Times New Roman"/>
          <w:sz w:val="24"/>
          <w:szCs w:val="24"/>
        </w:rPr>
        <w:instrText xml:space="preserve"> REF _Ref114663777 \r \h </w:instrText>
      </w:r>
      <w:r w:rsidR="00F522F3" w:rsidRPr="00453797">
        <w:rPr>
          <w:rFonts w:ascii="Times New Roman" w:hAnsi="Times New Roman" w:cs="Times New Roman"/>
          <w:sz w:val="24"/>
          <w:szCs w:val="24"/>
          <w:highlight w:val="yellow"/>
        </w:rPr>
        <w:instrText xml:space="preserve"> \* MERGEFORMAT </w:instrText>
      </w:r>
      <w:r w:rsidRPr="00453797">
        <w:rPr>
          <w:rFonts w:ascii="Times New Roman" w:hAnsi="Times New Roman" w:cs="Times New Roman"/>
          <w:sz w:val="24"/>
          <w:szCs w:val="24"/>
          <w:highlight w:val="yellow"/>
        </w:rPr>
      </w:r>
      <w:r w:rsidRPr="00453797">
        <w:rPr>
          <w:rFonts w:ascii="Times New Roman" w:hAnsi="Times New Roman" w:cs="Times New Roman"/>
          <w:sz w:val="24"/>
          <w:szCs w:val="24"/>
          <w:highlight w:val="yellow"/>
        </w:rPr>
        <w:fldChar w:fldCharType="separate"/>
      </w:r>
      <w:r w:rsidR="00D639DA" w:rsidRPr="00453797">
        <w:rPr>
          <w:rFonts w:ascii="Times New Roman" w:hAnsi="Times New Roman" w:cs="Times New Roman"/>
          <w:sz w:val="24"/>
          <w:szCs w:val="24"/>
        </w:rPr>
        <w:t>8.1.1</w:t>
      </w:r>
      <w:r w:rsidRPr="00453797">
        <w:rPr>
          <w:rFonts w:ascii="Times New Roman" w:hAnsi="Times New Roman" w:cs="Times New Roman"/>
          <w:sz w:val="24"/>
          <w:szCs w:val="24"/>
          <w:highlight w:val="yellow"/>
        </w:rPr>
        <w:fldChar w:fldCharType="end"/>
      </w:r>
      <w:r w:rsidRPr="00453797">
        <w:rPr>
          <w:rFonts w:ascii="Times New Roman" w:hAnsi="Times New Roman" w:cs="Times New Roman"/>
          <w:sz w:val="24"/>
          <w:szCs w:val="24"/>
        </w:rPr>
        <w:t xml:space="preserve"> e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_Ref114663151 \r \h </w:instrText>
      </w:r>
      <w:r w:rsidR="00F522F3" w:rsidRPr="00453797">
        <w:rPr>
          <w:rFonts w:ascii="Times New Roman" w:hAnsi="Times New Roman" w:cs="Times New Roman"/>
          <w:sz w:val="24"/>
          <w:szCs w:val="24"/>
        </w:rPr>
        <w:instrText xml:space="preserve">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8.13.1</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deste Edital.</w:t>
      </w:r>
      <w:bookmarkEnd w:id="23"/>
    </w:p>
    <w:p w14:paraId="44617891" w14:textId="77777777" w:rsidR="003C7A23" w:rsidRPr="00453797" w:rsidRDefault="003C7A23" w:rsidP="009557F3">
      <w:pPr>
        <w:pStyle w:val="Nivel2"/>
        <w:spacing w:line="240" w:lineRule="auto"/>
        <w:rPr>
          <w:rFonts w:ascii="Times New Roman" w:hAnsi="Times New Roman" w:cs="Times New Roman"/>
          <w:sz w:val="24"/>
          <w:szCs w:val="24"/>
        </w:rPr>
      </w:pPr>
      <w:bookmarkStart w:id="24" w:name="_Ref113968921"/>
      <w:r w:rsidRPr="00453797">
        <w:rPr>
          <w:rFonts w:ascii="Times New Roman" w:hAnsi="Times New Roman" w:cs="Times New Roman"/>
          <w:sz w:val="24"/>
          <w:szCs w:val="24"/>
        </w:rPr>
        <w:t>No cadastramento da proposta inicial, o licitante declarará, em campo próprio do sistema, que:</w:t>
      </w:r>
      <w:bookmarkEnd w:id="24"/>
    </w:p>
    <w:p w14:paraId="6A5B265E" w14:textId="77777777" w:rsidR="003C7A23" w:rsidRPr="00453797" w:rsidRDefault="003C7A23" w:rsidP="009557F3">
      <w:pPr>
        <w:pStyle w:val="Nivel3"/>
        <w:spacing w:line="240" w:lineRule="auto"/>
        <w:ind w:left="0" w:firstLine="709"/>
        <w:rPr>
          <w:rFonts w:ascii="Times New Roman" w:hAnsi="Times New Roman" w:cs="Times New Roman"/>
          <w:color w:val="auto"/>
          <w:sz w:val="24"/>
          <w:szCs w:val="24"/>
        </w:rPr>
      </w:pPr>
      <w:r w:rsidRPr="00453797">
        <w:rPr>
          <w:rFonts w:ascii="Times New Roman" w:hAnsi="Times New Roman" w:cs="Times New Roman"/>
          <w:color w:val="auto"/>
          <w:sz w:val="24"/>
          <w:szCs w:val="24"/>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45DBE03B" w14:textId="633DCE85"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não emprega menor de 18 anos em trabalho noturno, perigoso ou insalubre e não emprega menor de 16 anos, salvo menor, a partir de 14 anos, na condição de aprendiz, nos termos do </w:t>
      </w:r>
      <w:hyperlink r:id="rId23" w:anchor="art7" w:history="1">
        <w:r w:rsidRPr="00453797">
          <w:rPr>
            <w:rStyle w:val="Hyperlink"/>
            <w:rFonts w:ascii="Times New Roman" w:hAnsi="Times New Roman" w:cs="Times New Roman"/>
            <w:sz w:val="24"/>
            <w:szCs w:val="24"/>
          </w:rPr>
          <w:t>artigo 7°, XXXIII, da Constituição</w:t>
        </w:r>
      </w:hyperlink>
      <w:r w:rsidRPr="00453797">
        <w:rPr>
          <w:rFonts w:ascii="Times New Roman" w:hAnsi="Times New Roman" w:cs="Times New Roman"/>
          <w:sz w:val="24"/>
          <w:szCs w:val="24"/>
        </w:rPr>
        <w:t>;</w:t>
      </w:r>
    </w:p>
    <w:p w14:paraId="1F36097B" w14:textId="5528B7C8"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não possui</w:t>
      </w:r>
      <w:r w:rsidR="00CC6A5F" w:rsidRPr="00453797">
        <w:rPr>
          <w:rFonts w:ascii="Times New Roman" w:hAnsi="Times New Roman" w:cs="Times New Roman"/>
          <w:sz w:val="24"/>
          <w:szCs w:val="24"/>
        </w:rPr>
        <w:t xml:space="preserve"> </w:t>
      </w:r>
      <w:r w:rsidRPr="00453797">
        <w:rPr>
          <w:rFonts w:ascii="Times New Roman" w:hAnsi="Times New Roman" w:cs="Times New Roman"/>
          <w:sz w:val="24"/>
          <w:szCs w:val="24"/>
        </w:rPr>
        <w:t xml:space="preserve">empregados executando trabalho degradante ou forçado, observando o disposto nos </w:t>
      </w:r>
      <w:hyperlink r:id="rId24" w:history="1">
        <w:r w:rsidRPr="00453797">
          <w:rPr>
            <w:rStyle w:val="Hyperlink"/>
            <w:rFonts w:ascii="Times New Roman" w:hAnsi="Times New Roman" w:cs="Times New Roman"/>
            <w:sz w:val="24"/>
            <w:szCs w:val="24"/>
          </w:rPr>
          <w:t>incisos III e IV do art. 1º e no inciso III do art. 5º da Constituição Federal</w:t>
        </w:r>
      </w:hyperlink>
      <w:r w:rsidRPr="00453797">
        <w:rPr>
          <w:rFonts w:ascii="Times New Roman" w:hAnsi="Times New Roman" w:cs="Times New Roman"/>
          <w:sz w:val="24"/>
          <w:szCs w:val="24"/>
        </w:rPr>
        <w:t>;</w:t>
      </w:r>
    </w:p>
    <w:p w14:paraId="7716898C"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cumpre as exigências de reserva de cargos para pessoa com deficiência e para reabilitado da Previdência Social, previstas em lei e em outras normas específicas.</w:t>
      </w:r>
    </w:p>
    <w:p w14:paraId="36A7C635" w14:textId="161F49FA"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O licitante organizado em cooperativa deverá declarar, ainda, em campo próprio do sistema eletrônico, que cumpre os requisitos estabelecidos no </w:t>
      </w:r>
      <w:hyperlink r:id="rId25" w:anchor="art16">
        <w:r w:rsidRPr="00453797">
          <w:rPr>
            <w:rStyle w:val="Hyperlink"/>
            <w:rFonts w:ascii="Times New Roman" w:hAnsi="Times New Roman" w:cs="Times New Roman"/>
            <w:sz w:val="24"/>
            <w:szCs w:val="24"/>
          </w:rPr>
          <w:t>artigo 16 da Lei nº 14.133, de 2021</w:t>
        </w:r>
      </w:hyperlink>
      <w:r w:rsidRPr="00453797">
        <w:rPr>
          <w:rFonts w:ascii="Times New Roman" w:hAnsi="Times New Roman" w:cs="Times New Roman"/>
          <w:sz w:val="24"/>
          <w:szCs w:val="24"/>
        </w:rPr>
        <w:t>.</w:t>
      </w:r>
    </w:p>
    <w:p w14:paraId="5D6BACF4" w14:textId="71FF3D8C" w:rsidR="003C7A23" w:rsidRPr="00453797" w:rsidRDefault="003C7A23" w:rsidP="009557F3">
      <w:pPr>
        <w:pStyle w:val="Nivel2"/>
        <w:spacing w:line="240" w:lineRule="auto"/>
        <w:rPr>
          <w:rFonts w:ascii="Times New Roman" w:hAnsi="Times New Roman" w:cs="Times New Roman"/>
          <w:sz w:val="24"/>
          <w:szCs w:val="24"/>
        </w:rPr>
      </w:pPr>
      <w:bookmarkStart w:id="25" w:name="_Ref117000019"/>
      <w:r w:rsidRPr="00453797">
        <w:rPr>
          <w:rFonts w:ascii="Times New Roman" w:hAnsi="Times New Roman" w:cs="Times New Roman"/>
          <w:sz w:val="24"/>
          <w:szCs w:val="24"/>
        </w:rPr>
        <w:t xml:space="preserve">O fornecedor enquadrado como microempresa, empresa de pequeno porte ou sociedade cooperativa deverá declarar, ainda, em campo próprio do sistema eletrônico, que cumpre os requisitos estabelecidos no </w:t>
      </w:r>
      <w:hyperlink r:id="rId26" w:anchor="art3">
        <w:r w:rsidRPr="00453797">
          <w:rPr>
            <w:rStyle w:val="Hyperlink"/>
            <w:rFonts w:ascii="Times New Roman" w:hAnsi="Times New Roman" w:cs="Times New Roman"/>
            <w:sz w:val="24"/>
            <w:szCs w:val="24"/>
          </w:rPr>
          <w:t>artigo 3° da Lei Complementar nº 123, de 2006</w:t>
        </w:r>
      </w:hyperlink>
      <w:r w:rsidRPr="00453797">
        <w:rPr>
          <w:rFonts w:ascii="Times New Roman" w:hAnsi="Times New Roman" w:cs="Times New Roman"/>
          <w:sz w:val="24"/>
          <w:szCs w:val="24"/>
        </w:rPr>
        <w:t xml:space="preserve">, estando apto a usufruir do tratamento favorecido estabelecido em seus </w:t>
      </w:r>
      <w:bookmarkEnd w:id="25"/>
      <w:r w:rsidRPr="00453797">
        <w:fldChar w:fldCharType="begin"/>
      </w:r>
      <w:r w:rsidRPr="00453797">
        <w:rPr>
          <w:rFonts w:ascii="Times New Roman" w:hAnsi="Times New Roman" w:cs="Times New Roman"/>
          <w:sz w:val="24"/>
          <w:szCs w:val="24"/>
        </w:rPr>
        <w:instrText>HYPERLINK "https://www.planalto.gov.br/ccivil_03/leis/lcp/lcp123.htm" \l "art42"</w:instrText>
      </w:r>
      <w:r w:rsidRPr="00453797">
        <w:fldChar w:fldCharType="separate"/>
      </w:r>
      <w:proofErr w:type="spellStart"/>
      <w:r w:rsidRPr="00453797">
        <w:rPr>
          <w:rStyle w:val="Hyperlink"/>
          <w:rFonts w:ascii="Times New Roman" w:hAnsi="Times New Roman" w:cs="Times New Roman"/>
          <w:sz w:val="24"/>
          <w:szCs w:val="24"/>
        </w:rPr>
        <w:t>arts</w:t>
      </w:r>
      <w:proofErr w:type="spellEnd"/>
      <w:r w:rsidRPr="00453797">
        <w:rPr>
          <w:rStyle w:val="Hyperlink"/>
          <w:rFonts w:ascii="Times New Roman" w:hAnsi="Times New Roman" w:cs="Times New Roman"/>
          <w:sz w:val="24"/>
          <w:szCs w:val="24"/>
        </w:rPr>
        <w:t>. 42 a 49</w:t>
      </w:r>
      <w:r w:rsidRPr="00453797">
        <w:rPr>
          <w:rStyle w:val="Hyperlink"/>
          <w:rFonts w:ascii="Times New Roman" w:hAnsi="Times New Roman" w:cs="Times New Roman"/>
          <w:sz w:val="24"/>
          <w:szCs w:val="24"/>
        </w:rPr>
        <w:fldChar w:fldCharType="end"/>
      </w:r>
      <w:r w:rsidRPr="00453797">
        <w:rPr>
          <w:rFonts w:ascii="Times New Roman" w:hAnsi="Times New Roman" w:cs="Times New Roman"/>
          <w:sz w:val="24"/>
          <w:szCs w:val="24"/>
        </w:rPr>
        <w:t xml:space="preserve">, observado o disposto nos </w:t>
      </w:r>
      <w:hyperlink r:id="rId27" w:anchor="art4§1">
        <w:r w:rsidRPr="00453797">
          <w:rPr>
            <w:rStyle w:val="Hyperlink"/>
            <w:rFonts w:ascii="Times New Roman" w:hAnsi="Times New Roman" w:cs="Times New Roman"/>
            <w:sz w:val="24"/>
            <w:szCs w:val="24"/>
          </w:rPr>
          <w:t>§§ 1º ao 3º do art. 4º, da Lei n.º 14.133, de 2021.</w:t>
        </w:r>
      </w:hyperlink>
    </w:p>
    <w:p w14:paraId="06D6F458"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no item exclusivo para participação de microempresas e empresas de pequeno porte, a assinalação do campo “não” impedirá o prosseguimento no certame, para aquele item;</w:t>
      </w:r>
    </w:p>
    <w:p w14:paraId="7F68966D" w14:textId="67E92209"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nos itens em que a participação não for exclusiva para microempresas e empresas de pequeno porte, a assinalação do campo “não” apenas produzirá o efeito de o licitante não ter direito ao tratamento favorecido previsto na </w:t>
      </w:r>
      <w:hyperlink r:id="rId28" w:history="1">
        <w:r w:rsidRPr="00453797">
          <w:rPr>
            <w:rStyle w:val="Hyperlink"/>
            <w:rFonts w:ascii="Times New Roman" w:hAnsi="Times New Roman" w:cs="Times New Roman"/>
            <w:sz w:val="24"/>
            <w:szCs w:val="24"/>
          </w:rPr>
          <w:t>Lei Complementar nº 123, de 2006</w:t>
        </w:r>
      </w:hyperlink>
      <w:r w:rsidRPr="00453797">
        <w:rPr>
          <w:rFonts w:ascii="Times New Roman" w:hAnsi="Times New Roman" w:cs="Times New Roman"/>
          <w:sz w:val="24"/>
          <w:szCs w:val="24"/>
        </w:rPr>
        <w:t>, mesmo que microempresa, empresa de pequeno porte ou sociedade cooperativa.</w:t>
      </w:r>
    </w:p>
    <w:p w14:paraId="79F6C9A9" w14:textId="1351DD21"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A falsidade da declaração de que trata os itens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_Ref113968921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4.4</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ou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_Ref117000019 \r \h </w:instrText>
      </w:r>
      <w:r w:rsidR="00F522F3" w:rsidRPr="00453797">
        <w:rPr>
          <w:rFonts w:ascii="Times New Roman" w:hAnsi="Times New Roman" w:cs="Times New Roman"/>
          <w:sz w:val="24"/>
          <w:szCs w:val="24"/>
        </w:rPr>
        <w:instrText xml:space="preserve">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4.6</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sujeitará o licitante às sanções previstas na </w:t>
      </w:r>
      <w:hyperlink r:id="rId29" w:history="1">
        <w:r w:rsidRPr="00453797">
          <w:rPr>
            <w:rStyle w:val="Hyperlink"/>
            <w:rFonts w:ascii="Times New Roman" w:hAnsi="Times New Roman" w:cs="Times New Roman"/>
            <w:sz w:val="24"/>
            <w:szCs w:val="24"/>
          </w:rPr>
          <w:t>Lei nº 14.133, de 2021</w:t>
        </w:r>
      </w:hyperlink>
      <w:r w:rsidRPr="00453797">
        <w:rPr>
          <w:rFonts w:ascii="Times New Roman" w:hAnsi="Times New Roman" w:cs="Times New Roman"/>
          <w:sz w:val="24"/>
          <w:szCs w:val="24"/>
        </w:rPr>
        <w:t>, e neste Edital.</w:t>
      </w:r>
    </w:p>
    <w:p w14:paraId="0BA35920"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149ED680"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Não haverá ordem de classificação na etapa de apresentação da proposta e dos documentos de habilitação pelo licitante, o que ocorrerá somente após os procedimentos de abertura da sessão pública e da fase de envio de lances.</w:t>
      </w:r>
    </w:p>
    <w:p w14:paraId="2C97B6FB"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Serão disponibilizados para acesso público os documentos que compõem a proposta dos licitantes convocados para apresentação de propostas, após a fase de envio de lances.</w:t>
      </w:r>
    </w:p>
    <w:p w14:paraId="535383CA" w14:textId="77777777" w:rsidR="003C7A23" w:rsidRPr="00453797" w:rsidRDefault="003C7A23" w:rsidP="009557F3">
      <w:pPr>
        <w:pStyle w:val="Nivel2"/>
        <w:spacing w:line="240" w:lineRule="auto"/>
        <w:rPr>
          <w:rFonts w:ascii="Times New Roman" w:hAnsi="Times New Roman" w:cs="Times New Roman"/>
          <w:sz w:val="24"/>
          <w:szCs w:val="24"/>
        </w:rPr>
      </w:pPr>
      <w:bookmarkStart w:id="26" w:name="_Ref116992247"/>
      <w:r w:rsidRPr="00453797">
        <w:rPr>
          <w:rFonts w:ascii="Times New Roman" w:hAnsi="Times New Roman" w:cs="Times New Roman"/>
          <w:sz w:val="24"/>
          <w:szCs w:val="24"/>
        </w:rPr>
        <w:lastRenderedPageBreak/>
        <w:t>Desde que disponibilizada a funcionalidade no sistema, o licitante poderá parametrizar o seu valor final mínimo ou o seu percentual de desconto máximo quando do cadastramento da proposta e obedecerá às seguintes regras:</w:t>
      </w:r>
      <w:bookmarkEnd w:id="26"/>
    </w:p>
    <w:p w14:paraId="45F3B699"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 aplicação do intervalo mínimo de diferença de valores ou de percentuais entre os lances, que incidirá tanto em relação aos lances intermediários quanto em relação ao lance que cobrir a melhor oferta; e</w:t>
      </w:r>
    </w:p>
    <w:p w14:paraId="31B0D9BC" w14:textId="2DE3886A"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os lances serão de envio automático pelo sistema, respeitado o valor final mínimo</w:t>
      </w:r>
      <w:r w:rsidR="004158AA" w:rsidRPr="00453797">
        <w:rPr>
          <w:rFonts w:ascii="Times New Roman" w:hAnsi="Times New Roman" w:cs="Times New Roman"/>
          <w:sz w:val="24"/>
          <w:szCs w:val="24"/>
        </w:rPr>
        <w:t>, caso</w:t>
      </w:r>
      <w:r w:rsidRPr="00453797">
        <w:rPr>
          <w:rFonts w:ascii="Times New Roman" w:hAnsi="Times New Roman" w:cs="Times New Roman"/>
          <w:sz w:val="24"/>
          <w:szCs w:val="24"/>
        </w:rPr>
        <w:t xml:space="preserve"> estabelecido</w:t>
      </w:r>
      <w:r w:rsidR="004158AA" w:rsidRPr="00453797">
        <w:rPr>
          <w:rFonts w:ascii="Times New Roman" w:hAnsi="Times New Roman" w:cs="Times New Roman"/>
          <w:sz w:val="24"/>
          <w:szCs w:val="24"/>
        </w:rPr>
        <w:t>,</w:t>
      </w:r>
      <w:r w:rsidRPr="00453797">
        <w:rPr>
          <w:rFonts w:ascii="Times New Roman" w:hAnsi="Times New Roman" w:cs="Times New Roman"/>
          <w:sz w:val="24"/>
          <w:szCs w:val="24"/>
        </w:rPr>
        <w:t xml:space="preserve"> e o intervalo de que trata o subitem acima.</w:t>
      </w:r>
    </w:p>
    <w:p w14:paraId="07C4E3BB"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 valor final mínimo ou o percentual de desconto final máximo parametrizado no sistema poderá ser alterado pelo fornecedor durante a fase de disputa, sendo vedado:</w:t>
      </w:r>
    </w:p>
    <w:p w14:paraId="27613714"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valor superior a lance já registrado pelo fornecedor no sistema, quando adotado o critério de julgamento por menor preço; e</w:t>
      </w:r>
    </w:p>
    <w:p w14:paraId="578AD24E"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 percentual de desconto inferior a lance já registrado pelo fornecedor no sistema, quando adotado o critério de julgamento por maior desconto.</w:t>
      </w:r>
    </w:p>
    <w:p w14:paraId="00F817B4" w14:textId="0CCB8489"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O valor final mínimo ou o percentual de desconto final máximo parametrizado na forma do item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_Ref116992247 \r \h </w:instrText>
      </w:r>
      <w:r w:rsidR="00F522F3" w:rsidRPr="00453797">
        <w:rPr>
          <w:rFonts w:ascii="Times New Roman" w:hAnsi="Times New Roman" w:cs="Times New Roman"/>
          <w:sz w:val="24"/>
          <w:szCs w:val="24"/>
        </w:rPr>
        <w:instrText xml:space="preserve">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4.11</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possuirá caráter sigiloso para os demais fornecedores e para o órgão ou entidade promotora da licitação, podendo ser disponibilizado estrita e permanentemente aos órgãos de controle externo e interno.</w:t>
      </w:r>
    </w:p>
    <w:p w14:paraId="48B1F343" w14:textId="77777777" w:rsidR="003C7A23" w:rsidRPr="00453797" w:rsidRDefault="003C7A23" w:rsidP="009557F3">
      <w:pPr>
        <w:pStyle w:val="Nivel2"/>
        <w:spacing w:line="240" w:lineRule="auto"/>
        <w:rPr>
          <w:rFonts w:ascii="Times New Roman" w:eastAsia="Times New Roman" w:hAnsi="Times New Roman" w:cs="Times New Roman"/>
          <w:sz w:val="24"/>
          <w:szCs w:val="24"/>
        </w:rPr>
      </w:pPr>
      <w:r w:rsidRPr="00453797">
        <w:rPr>
          <w:rFonts w:ascii="Times New Roman" w:eastAsia="Times New Roman" w:hAnsi="Times New Roman" w:cs="Times New Roman"/>
          <w:sz w:val="24"/>
          <w:szCs w:val="24"/>
        </w:rPr>
        <w:t xml:space="preserve">Caberá ao licitante interessado em participar da licitação </w:t>
      </w:r>
      <w:r w:rsidRPr="00453797">
        <w:rPr>
          <w:rFonts w:ascii="Times New Roman" w:hAnsi="Times New Roman" w:cs="Times New Roman"/>
          <w:sz w:val="24"/>
          <w:szCs w:val="24"/>
        </w:rPr>
        <w:t>acompanhar as operações no sistema eletrônico durante o processo licitatório e se responsabilizar pelo ônus decorrente da perda de negócios diante da inobservância de mensagens emitidas pela Administração ou de sua desconexão.</w:t>
      </w:r>
    </w:p>
    <w:p w14:paraId="6F05381A" w14:textId="06D39482" w:rsidR="00D7313C" w:rsidRDefault="003C7A23" w:rsidP="009557F3">
      <w:pPr>
        <w:pStyle w:val="Nivel2"/>
        <w:spacing w:line="240" w:lineRule="auto"/>
        <w:rPr>
          <w:rFonts w:ascii="Times New Roman" w:hAnsi="Times New Roman" w:cs="Times New Roman"/>
          <w:sz w:val="24"/>
          <w:szCs w:val="24"/>
        </w:rPr>
      </w:pPr>
      <w:r w:rsidRPr="00453797">
        <w:rPr>
          <w:rFonts w:ascii="Times New Roman" w:eastAsia="Times New Roman" w:hAnsi="Times New Roman" w:cs="Times New Roman"/>
          <w:sz w:val="24"/>
          <w:szCs w:val="24"/>
        </w:rPr>
        <w:t xml:space="preserve">O licitante deverá </w:t>
      </w:r>
      <w:r w:rsidRPr="00453797">
        <w:rPr>
          <w:rFonts w:ascii="Times New Roman" w:hAnsi="Times New Roman" w:cs="Times New Roman"/>
          <w:sz w:val="24"/>
          <w:szCs w:val="24"/>
        </w:rPr>
        <w:t>comunicar imediatamente ao provedor do sistema qualquer acontecimento que possa comprometer o sigilo ou a segurança, para imediato bloqueio de acess</w:t>
      </w:r>
      <w:r w:rsidR="000C4E94" w:rsidRPr="00453797">
        <w:rPr>
          <w:rFonts w:ascii="Times New Roman" w:hAnsi="Times New Roman" w:cs="Times New Roman"/>
          <w:sz w:val="24"/>
          <w:szCs w:val="24"/>
        </w:rPr>
        <w:t>o.</w:t>
      </w:r>
    </w:p>
    <w:p w14:paraId="17C2FF2C" w14:textId="77777777" w:rsidR="001D3467" w:rsidRPr="00453797" w:rsidRDefault="001D3467" w:rsidP="009557F3">
      <w:pPr>
        <w:pStyle w:val="Nivel2"/>
        <w:numPr>
          <w:ilvl w:val="0"/>
          <w:numId w:val="0"/>
        </w:numPr>
        <w:spacing w:line="240" w:lineRule="auto"/>
        <w:rPr>
          <w:rFonts w:ascii="Times New Roman" w:hAnsi="Times New Roman" w:cs="Times New Roman"/>
          <w:sz w:val="24"/>
          <w:szCs w:val="24"/>
        </w:rPr>
      </w:pPr>
    </w:p>
    <w:p w14:paraId="5F186EB9" w14:textId="52D81506" w:rsidR="003C7A23" w:rsidRPr="00453797" w:rsidRDefault="003C7A23" w:rsidP="009557F3">
      <w:pPr>
        <w:pStyle w:val="Nivel01"/>
        <w:spacing w:beforeLines="0" w:before="120" w:afterLines="0" w:after="120" w:line="240" w:lineRule="auto"/>
        <w:rPr>
          <w:rFonts w:ascii="Times New Roman" w:hAnsi="Times New Roman" w:cs="Times New Roman"/>
          <w:sz w:val="24"/>
          <w:szCs w:val="24"/>
        </w:rPr>
      </w:pPr>
      <w:bookmarkStart w:id="27" w:name="_Toc135469227"/>
      <w:r w:rsidRPr="00453797">
        <w:rPr>
          <w:rFonts w:ascii="Times New Roman" w:hAnsi="Times New Roman" w:cs="Times New Roman"/>
          <w:sz w:val="24"/>
          <w:szCs w:val="24"/>
        </w:rPr>
        <w:t>DO PREENCHIMENTO DA PROPOSTA</w:t>
      </w:r>
      <w:bookmarkEnd w:id="27"/>
    </w:p>
    <w:p w14:paraId="475CA631" w14:textId="68C1600E" w:rsidR="003C7A23" w:rsidRPr="00453797" w:rsidRDefault="003C7A23" w:rsidP="009557F3">
      <w:pPr>
        <w:pStyle w:val="Nivel2"/>
        <w:spacing w:line="240" w:lineRule="auto"/>
        <w:rPr>
          <w:rFonts w:ascii="Times New Roman" w:eastAsia="Times New Roman" w:hAnsi="Times New Roman" w:cs="Times New Roman"/>
          <w:sz w:val="24"/>
          <w:szCs w:val="24"/>
        </w:rPr>
      </w:pPr>
      <w:r w:rsidRPr="00453797">
        <w:rPr>
          <w:rFonts w:ascii="Times New Roman" w:hAnsi="Times New Roman" w:cs="Times New Roman"/>
          <w:sz w:val="24"/>
          <w:szCs w:val="24"/>
        </w:rPr>
        <w:t>O licitante deverá enviar sua proposta mediante o preenchimento, no sistema eletrônico</w:t>
      </w:r>
      <w:r w:rsidR="00E40A5B">
        <w:rPr>
          <w:rFonts w:ascii="Times New Roman" w:hAnsi="Times New Roman" w:cs="Times New Roman"/>
          <w:sz w:val="24"/>
          <w:szCs w:val="24"/>
        </w:rPr>
        <w:t xml:space="preserve"> (</w:t>
      </w:r>
      <w:hyperlink r:id="rId30" w:history="1">
        <w:r w:rsidR="00E40A5B" w:rsidRPr="002B26DE">
          <w:rPr>
            <w:rStyle w:val="Hyperlink"/>
            <w:rFonts w:ascii="Times New Roman" w:hAnsi="Times New Roman" w:cs="Times New Roman"/>
            <w:sz w:val="24"/>
            <w:szCs w:val="24"/>
          </w:rPr>
          <w:t>https://licitanet.com.br</w:t>
        </w:r>
      </w:hyperlink>
      <w:r w:rsidRPr="00453797">
        <w:rPr>
          <w:rFonts w:ascii="Times New Roman" w:hAnsi="Times New Roman" w:cs="Times New Roman"/>
          <w:sz w:val="24"/>
          <w:szCs w:val="24"/>
        </w:rPr>
        <w:t>, dos seguintes campos:</w:t>
      </w:r>
    </w:p>
    <w:p w14:paraId="486090B9" w14:textId="1C2027C7" w:rsidR="003C7A23" w:rsidRPr="00E40A5B" w:rsidRDefault="00E40A5B" w:rsidP="009557F3">
      <w:pPr>
        <w:pStyle w:val="Nvel3-R"/>
        <w:spacing w:line="240" w:lineRule="auto"/>
        <w:rPr>
          <w:rFonts w:ascii="Times New Roman" w:hAnsi="Times New Roman" w:cs="Times New Roman"/>
          <w:i w:val="0"/>
          <w:iCs w:val="0"/>
          <w:color w:val="auto"/>
          <w:sz w:val="24"/>
          <w:szCs w:val="24"/>
        </w:rPr>
      </w:pPr>
      <w:r w:rsidRPr="00E40A5B">
        <w:rPr>
          <w:rFonts w:ascii="Times New Roman" w:hAnsi="Times New Roman" w:cs="Times New Roman"/>
          <w:i w:val="0"/>
          <w:iCs w:val="0"/>
          <w:color w:val="auto"/>
          <w:sz w:val="24"/>
          <w:szCs w:val="24"/>
        </w:rPr>
        <w:t>Valor unitário e total do item;</w:t>
      </w:r>
    </w:p>
    <w:p w14:paraId="0DE727B7" w14:textId="0377F47D" w:rsidR="003C7A23" w:rsidRPr="00E40A5B" w:rsidRDefault="003C7A23" w:rsidP="009557F3">
      <w:pPr>
        <w:pStyle w:val="Nivel3"/>
        <w:spacing w:line="240" w:lineRule="auto"/>
        <w:rPr>
          <w:rFonts w:ascii="Times New Roman" w:hAnsi="Times New Roman" w:cs="Times New Roman"/>
          <w:color w:val="auto"/>
          <w:sz w:val="24"/>
          <w:szCs w:val="24"/>
        </w:rPr>
      </w:pPr>
      <w:r w:rsidRPr="00E40A5B">
        <w:rPr>
          <w:rFonts w:ascii="Times New Roman" w:hAnsi="Times New Roman" w:cs="Times New Roman"/>
          <w:color w:val="auto"/>
          <w:sz w:val="24"/>
          <w:szCs w:val="24"/>
        </w:rPr>
        <w:t>Marca;</w:t>
      </w:r>
      <w:r w:rsidR="00E40A5B" w:rsidRPr="00E40A5B">
        <w:rPr>
          <w:rFonts w:ascii="Times New Roman" w:hAnsi="Times New Roman" w:cs="Times New Roman"/>
          <w:color w:val="auto"/>
          <w:sz w:val="24"/>
          <w:szCs w:val="24"/>
        </w:rPr>
        <w:t xml:space="preserve"> (SE FOR O CASO)</w:t>
      </w:r>
    </w:p>
    <w:p w14:paraId="77EB4808" w14:textId="730124EF" w:rsidR="003C7A23" w:rsidRDefault="00E40A5B" w:rsidP="009557F3">
      <w:pPr>
        <w:pStyle w:val="Nvel3-R"/>
        <w:spacing w:line="240" w:lineRule="auto"/>
        <w:rPr>
          <w:rFonts w:ascii="Times New Roman" w:hAnsi="Times New Roman" w:cs="Times New Roman"/>
          <w:i w:val="0"/>
          <w:iCs w:val="0"/>
          <w:color w:val="auto"/>
          <w:sz w:val="24"/>
          <w:szCs w:val="24"/>
        </w:rPr>
      </w:pPr>
      <w:r w:rsidRPr="00E40A5B">
        <w:rPr>
          <w:rFonts w:ascii="Times New Roman" w:hAnsi="Times New Roman" w:cs="Times New Roman"/>
          <w:i w:val="0"/>
          <w:iCs w:val="0"/>
          <w:color w:val="auto"/>
          <w:sz w:val="24"/>
          <w:szCs w:val="24"/>
        </w:rPr>
        <w:t>Modelo</w:t>
      </w:r>
      <w:r w:rsidR="003C7A23" w:rsidRPr="00E40A5B">
        <w:rPr>
          <w:rFonts w:ascii="Times New Roman" w:hAnsi="Times New Roman" w:cs="Times New Roman"/>
          <w:i w:val="0"/>
          <w:iCs w:val="0"/>
          <w:color w:val="auto"/>
          <w:sz w:val="24"/>
          <w:szCs w:val="24"/>
        </w:rPr>
        <w:t>;</w:t>
      </w:r>
      <w:r w:rsidRPr="00E40A5B">
        <w:rPr>
          <w:rFonts w:ascii="Times New Roman" w:hAnsi="Times New Roman" w:cs="Times New Roman"/>
          <w:i w:val="0"/>
          <w:iCs w:val="0"/>
          <w:color w:val="auto"/>
          <w:sz w:val="24"/>
          <w:szCs w:val="24"/>
        </w:rPr>
        <w:t xml:space="preserve"> (SE FOR O CASO)</w:t>
      </w:r>
      <w:r w:rsidR="003C7A23" w:rsidRPr="00E40A5B">
        <w:rPr>
          <w:rFonts w:ascii="Times New Roman" w:hAnsi="Times New Roman" w:cs="Times New Roman"/>
          <w:i w:val="0"/>
          <w:iCs w:val="0"/>
          <w:color w:val="auto"/>
          <w:sz w:val="24"/>
          <w:szCs w:val="24"/>
        </w:rPr>
        <w:t xml:space="preserve"> </w:t>
      </w:r>
    </w:p>
    <w:p w14:paraId="426A8001" w14:textId="0276A485" w:rsidR="00E40A5B" w:rsidRPr="00E40A5B" w:rsidRDefault="00E40A5B" w:rsidP="009557F3">
      <w:pPr>
        <w:pStyle w:val="Nvel3-R"/>
        <w:spacing w:line="240" w:lineRule="auto"/>
        <w:rPr>
          <w:rFonts w:ascii="Times New Roman" w:hAnsi="Times New Roman" w:cs="Times New Roman"/>
          <w:color w:val="auto"/>
          <w:sz w:val="24"/>
          <w:szCs w:val="24"/>
        </w:rPr>
      </w:pPr>
      <w:r w:rsidRPr="00E40A5B">
        <w:rPr>
          <w:rFonts w:ascii="Times New Roman" w:hAnsi="Times New Roman" w:cs="Times New Roman"/>
          <w:i w:val="0"/>
          <w:iCs w:val="0"/>
          <w:color w:val="auto"/>
          <w:sz w:val="24"/>
          <w:szCs w:val="24"/>
        </w:rPr>
        <w:t>Em se tratando de produtos de fabricação da empresa, os campos marca e modelo deverão ser preenchidos sem identificar o titular da proposta; (Exemplo:</w:t>
      </w:r>
      <w:r>
        <w:rPr>
          <w:rFonts w:ascii="Times New Roman" w:hAnsi="Times New Roman" w:cs="Times New Roman"/>
          <w:i w:val="0"/>
          <w:iCs w:val="0"/>
          <w:color w:val="auto"/>
          <w:sz w:val="24"/>
          <w:szCs w:val="24"/>
        </w:rPr>
        <w:t xml:space="preserve"> </w:t>
      </w:r>
      <w:r w:rsidRPr="00E40A5B">
        <w:rPr>
          <w:rFonts w:ascii="Times New Roman" w:hAnsi="Times New Roman" w:cs="Times New Roman"/>
          <w:i w:val="0"/>
          <w:iCs w:val="0"/>
          <w:color w:val="auto"/>
          <w:sz w:val="24"/>
          <w:szCs w:val="24"/>
        </w:rPr>
        <w:t>a palavra “marca própria”).</w:t>
      </w:r>
    </w:p>
    <w:p w14:paraId="5F5E5E8C" w14:textId="2FD271FF"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Todas as especificações do objeto contidas na proposta vinculam o licitante.</w:t>
      </w:r>
    </w:p>
    <w:p w14:paraId="376C1E27" w14:textId="2BEEE966" w:rsidR="00213C8A" w:rsidRPr="00453797" w:rsidRDefault="00FB1807"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 </w:t>
      </w:r>
      <w:r w:rsidRPr="00453797">
        <w:rPr>
          <w:rStyle w:val="normaltextrun"/>
          <w:rFonts w:ascii="Times New Roman" w:hAnsi="Times New Roman" w:cs="Times New Roman"/>
          <w:i/>
          <w:iCs/>
          <w:color w:val="0078D4"/>
          <w:sz w:val="24"/>
          <w:szCs w:val="24"/>
          <w:u w:val="single"/>
          <w:shd w:val="clear" w:color="auto" w:fill="00FFFF"/>
        </w:rPr>
        <w:t xml:space="preserve">O licitante [NÃO] poderá </w:t>
      </w:r>
      <w:r w:rsidRPr="00453797">
        <w:rPr>
          <w:rStyle w:val="normaltextrun"/>
          <w:rFonts w:ascii="Times New Roman" w:hAnsi="Times New Roman" w:cs="Times New Roman"/>
          <w:sz w:val="24"/>
          <w:szCs w:val="24"/>
        </w:rPr>
        <w:t>oferecer</w:t>
      </w:r>
      <w:r w:rsidRPr="00453797">
        <w:rPr>
          <w:rStyle w:val="normaltextrun"/>
          <w:rFonts w:ascii="Times New Roman" w:hAnsi="Times New Roman" w:cs="Times New Roman"/>
          <w:i/>
          <w:iCs/>
          <w:color w:val="0078D4"/>
          <w:sz w:val="24"/>
          <w:szCs w:val="24"/>
          <w:u w:val="single"/>
          <w:shd w:val="clear" w:color="auto" w:fill="00FFFF"/>
        </w:rPr>
        <w:t xml:space="preserve"> proposta em quantitativo inferior ao máximo previsto para contratação</w:t>
      </w:r>
      <w:r w:rsidR="00E74227" w:rsidRPr="00453797">
        <w:rPr>
          <w:rStyle w:val="normaltextrun"/>
          <w:rFonts w:ascii="Times New Roman" w:hAnsi="Times New Roman" w:cs="Times New Roman"/>
          <w:i/>
          <w:iCs/>
          <w:color w:val="0078D4"/>
          <w:sz w:val="24"/>
          <w:szCs w:val="24"/>
          <w:u w:val="single"/>
          <w:shd w:val="clear" w:color="auto" w:fill="00FFFF"/>
        </w:rPr>
        <w:t>.</w:t>
      </w:r>
    </w:p>
    <w:p w14:paraId="425E03B1"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Nos valores propostos estarão inclusos todos os custos operacionais, encargos previdenciários, trabalhistas, tributários, comerciais e quaisquer outros que incidam direta ou indiretamente na execução do objeto.</w:t>
      </w:r>
    </w:p>
    <w:p w14:paraId="2BC0672E"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lastRenderedPageBreak/>
        <w:t>Os preços ofertados, tanto na proposta inicial, quanto na etapa de lances, serão de exclusiva responsabilidade do licitante, não lhe assistindo o direito de pleitear qualquer alteração, sob alegação de erro, omissão ou qualquer outro pretexto.</w:t>
      </w:r>
    </w:p>
    <w:p w14:paraId="0F432D4D" w14:textId="73C5D356"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Se o regime tributário da empresa implicar o recolhimento de tributos em percentuais variáveis, a cotação adequada será a que corresponde à média dos efetivos recolhimentos da empresa nos últimos doze meses. </w:t>
      </w:r>
    </w:p>
    <w:p w14:paraId="1F2D916E"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Independentemente do percentual de tributo inserido na planilha, no pagamento serão retidos na fonte os percentuais estabelecidos na legislação vigente.</w:t>
      </w:r>
    </w:p>
    <w:p w14:paraId="75D4D50B" w14:textId="77777777" w:rsidR="00D757BC" w:rsidRPr="000C11C3" w:rsidRDefault="00D757BC" w:rsidP="009557F3">
      <w:pPr>
        <w:pStyle w:val="Nvel2-Red"/>
        <w:spacing w:line="240" w:lineRule="auto"/>
        <w:rPr>
          <w:rFonts w:ascii="Times New Roman" w:hAnsi="Times New Roman" w:cs="Times New Roman"/>
          <w:i w:val="0"/>
          <w:iCs w:val="0"/>
          <w:color w:val="auto"/>
          <w:sz w:val="24"/>
          <w:szCs w:val="24"/>
        </w:rPr>
      </w:pPr>
      <w:r w:rsidRPr="000C11C3">
        <w:rPr>
          <w:rFonts w:ascii="Times New Roman" w:hAnsi="Times New Roman" w:cs="Times New Roman"/>
          <w:i w:val="0"/>
          <w:iCs w:val="0"/>
          <w:color w:val="auto"/>
          <w:sz w:val="24"/>
          <w:szCs w:val="24"/>
        </w:rPr>
        <w:t>Na presente licitação, a Microempresa e a Empresa de Pequeno Porte poderão se beneficiar do regime de tributação pelo Simples Nacional.</w:t>
      </w:r>
    </w:p>
    <w:p w14:paraId="3230F41D"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1B11DD7F"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O prazo de validade da proposta não será inferior a </w:t>
      </w:r>
      <w:r w:rsidRPr="001D3467">
        <w:rPr>
          <w:rFonts w:ascii="Times New Roman" w:hAnsi="Times New Roman" w:cs="Times New Roman"/>
          <w:b/>
          <w:bCs/>
          <w:color w:val="auto"/>
          <w:sz w:val="24"/>
          <w:szCs w:val="24"/>
        </w:rPr>
        <w:t>60 (sessenta)</w:t>
      </w:r>
      <w:r w:rsidRPr="00453797">
        <w:rPr>
          <w:rFonts w:ascii="Times New Roman" w:hAnsi="Times New Roman" w:cs="Times New Roman"/>
          <w:color w:val="FF0000"/>
          <w:sz w:val="24"/>
          <w:szCs w:val="24"/>
        </w:rPr>
        <w:t xml:space="preserve"> </w:t>
      </w:r>
      <w:r w:rsidRPr="00453797">
        <w:rPr>
          <w:rFonts w:ascii="Times New Roman" w:hAnsi="Times New Roman" w:cs="Times New Roman"/>
          <w:sz w:val="24"/>
          <w:szCs w:val="24"/>
        </w:rPr>
        <w:t>dias</w:t>
      </w:r>
      <w:r w:rsidRPr="00453797">
        <w:rPr>
          <w:rFonts w:ascii="Times New Roman" w:hAnsi="Times New Roman" w:cs="Times New Roman"/>
          <w:b/>
          <w:sz w:val="24"/>
          <w:szCs w:val="24"/>
        </w:rPr>
        <w:t>,</w:t>
      </w:r>
      <w:r w:rsidRPr="00453797">
        <w:rPr>
          <w:rFonts w:ascii="Times New Roman" w:hAnsi="Times New Roman" w:cs="Times New Roman"/>
          <w:sz w:val="24"/>
          <w:szCs w:val="24"/>
        </w:rPr>
        <w:t xml:space="preserve"> a contar da data de sua apresentação.</w:t>
      </w:r>
    </w:p>
    <w:p w14:paraId="7FDC09DC"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Os licitantes devem respeitar os preços máximos estabelecidos nas normas de regência de contratações públicas federais, quando participarem de licitações públicas;</w:t>
      </w:r>
    </w:p>
    <w:p w14:paraId="37732EBD"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Caso o critério de julgamento seja o de maior desconto, o preço já decorrente da aplicação do desconto ofertado deverá respeitar os preços máximos previstos no item 4.9.</w:t>
      </w:r>
    </w:p>
    <w:p w14:paraId="58D4DF33" w14:textId="76A83BC1" w:rsidR="003C7A23" w:rsidRPr="00453797" w:rsidRDefault="003C7A23" w:rsidP="009557F3">
      <w:pPr>
        <w:pStyle w:val="Nivel2"/>
        <w:spacing w:line="240" w:lineRule="auto"/>
        <w:rPr>
          <w:rFonts w:ascii="Times New Roman" w:eastAsia="Times New Roman" w:hAnsi="Times New Roman" w:cs="Times New Roman"/>
          <w:sz w:val="24"/>
          <w:szCs w:val="24"/>
        </w:rPr>
      </w:pPr>
      <w:r w:rsidRPr="00453797">
        <w:rPr>
          <w:rFonts w:ascii="Times New Roman" w:hAnsi="Times New Roman" w:cs="Times New Roman"/>
          <w:sz w:val="24"/>
          <w:szCs w:val="24"/>
        </w:rPr>
        <w:t xml:space="preserve">O descumprimento das regras supramencionadas pela Administração por parte dos contratados pode ensejar a </w:t>
      </w:r>
      <w:r w:rsidRPr="00453797">
        <w:rPr>
          <w:rFonts w:ascii="Times New Roman" w:hAnsi="Times New Roman" w:cs="Times New Roman"/>
          <w:color w:val="000000" w:themeColor="text1"/>
          <w:sz w:val="24"/>
          <w:szCs w:val="24"/>
        </w:rPr>
        <w:t>responsabilização pelo</w:t>
      </w:r>
      <w:r w:rsidRPr="00453797">
        <w:rPr>
          <w:rFonts w:ascii="Times New Roman" w:hAnsi="Times New Roman" w:cs="Times New Roman"/>
          <w:sz w:val="24"/>
          <w:szCs w:val="24"/>
        </w:rPr>
        <w:t xml:space="preserve"> Tribunal de Contas da União e, após o devido processo legal, gerar as seguintes consequências: assinatura de prazo para a adoção das medidas necessárias ao exato cumprimento da lei, nos termos do </w:t>
      </w:r>
      <w:hyperlink r:id="rId31" w:history="1">
        <w:r w:rsidRPr="00453797">
          <w:rPr>
            <w:rStyle w:val="Hyperlink"/>
            <w:rFonts w:ascii="Times New Roman" w:hAnsi="Times New Roman" w:cs="Times New Roman"/>
            <w:sz w:val="24"/>
            <w:szCs w:val="24"/>
          </w:rPr>
          <w:t>art. 71, inciso IX, da Constituição</w:t>
        </w:r>
      </w:hyperlink>
      <w:r w:rsidRPr="00453797">
        <w:rPr>
          <w:rFonts w:ascii="Times New Roman" w:hAnsi="Times New Roman" w:cs="Times New Roman"/>
          <w:sz w:val="24"/>
          <w:szCs w:val="24"/>
        </w:rPr>
        <w:t>; ou condenação dos agentes públicos responsáveis e da empresa contratada ao pagamento dos prejuízos ao erário, caso verificada a ocorrência de superfaturamento por sobrepreço na execução do contrato.</w:t>
      </w:r>
    </w:p>
    <w:p w14:paraId="3BDC7709" w14:textId="77777777" w:rsidR="00EF50EF" w:rsidRPr="00453797" w:rsidRDefault="00EF50EF" w:rsidP="009557F3">
      <w:pPr>
        <w:pStyle w:val="Nivel2"/>
        <w:numPr>
          <w:ilvl w:val="0"/>
          <w:numId w:val="0"/>
        </w:numPr>
        <w:spacing w:line="240" w:lineRule="auto"/>
        <w:rPr>
          <w:rFonts w:ascii="Times New Roman" w:hAnsi="Times New Roman" w:cs="Times New Roman"/>
          <w:sz w:val="24"/>
          <w:szCs w:val="24"/>
          <w:highlight w:val="yellow"/>
        </w:rPr>
      </w:pPr>
    </w:p>
    <w:p w14:paraId="79839FDC" w14:textId="77777777" w:rsidR="003C7A23" w:rsidRPr="00453797" w:rsidRDefault="003C7A23" w:rsidP="009557F3">
      <w:pPr>
        <w:pStyle w:val="Nivel01"/>
        <w:spacing w:beforeLines="0" w:before="120" w:afterLines="0" w:after="120" w:line="240" w:lineRule="auto"/>
        <w:rPr>
          <w:rFonts w:ascii="Times New Roman" w:hAnsi="Times New Roman" w:cs="Times New Roman"/>
          <w:sz w:val="24"/>
          <w:szCs w:val="24"/>
        </w:rPr>
      </w:pPr>
      <w:bookmarkStart w:id="28" w:name="_Toc135469228"/>
      <w:r w:rsidRPr="00453797">
        <w:rPr>
          <w:rFonts w:ascii="Times New Roman" w:hAnsi="Times New Roman" w:cs="Times New Roman"/>
          <w:sz w:val="24"/>
          <w:szCs w:val="24"/>
        </w:rPr>
        <w:t>DA ABERTURA DA SESSÃO, CLASSIFICAÇÃO DAS PROPOSTAS E FORMULAÇÃO DE LANCES</w:t>
      </w:r>
      <w:bookmarkEnd w:id="28"/>
    </w:p>
    <w:p w14:paraId="4998B02F" w14:textId="77777777" w:rsidR="003C7A23" w:rsidRPr="00453797" w:rsidRDefault="003C7A23" w:rsidP="009557F3">
      <w:pPr>
        <w:pStyle w:val="Nivel2"/>
        <w:spacing w:line="240" w:lineRule="auto"/>
        <w:rPr>
          <w:rFonts w:ascii="Times New Roman" w:hAnsi="Times New Roman" w:cs="Times New Roman"/>
          <w:sz w:val="24"/>
          <w:szCs w:val="24"/>
        </w:rPr>
      </w:pPr>
      <w:bookmarkStart w:id="29" w:name="_Hlk114646655"/>
      <w:r w:rsidRPr="00453797">
        <w:rPr>
          <w:rFonts w:ascii="Times New Roman" w:hAnsi="Times New Roman" w:cs="Times New Roman"/>
          <w:sz w:val="24"/>
          <w:szCs w:val="24"/>
        </w:rPr>
        <w:t>A abertura da presente licitação dar-se-á automaticamente em sessão pública, por meio de sistema eletrônico, na data, horário e local indicados neste Edital.</w:t>
      </w:r>
    </w:p>
    <w:p w14:paraId="01ABDF42"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Os licitantes poderão retirar ou substituir a proposta ou os documentos de habilitação, quando for o caso, anteriormente inseridos no sistema, até a abertura da sessão pública.</w:t>
      </w:r>
    </w:p>
    <w:p w14:paraId="0068F72A"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 sistema disponibilizará campo próprio para troca de mensagens entre o Pregoeiro e os licitantes.</w:t>
      </w:r>
    </w:p>
    <w:p w14:paraId="55DEB6A9"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Iniciada a etapa competitiva, os licitantes deverão encaminhar lances exclusivamente por meio de sistema eletrônico, sendo imediatamente informados do seu recebimento e do valor consignado no registro. </w:t>
      </w:r>
    </w:p>
    <w:p w14:paraId="5C125845" w14:textId="13CF5EAD"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 lance deverá ser ofertado pelo valor unitário do item</w:t>
      </w:r>
      <w:r w:rsidR="00EF50EF">
        <w:rPr>
          <w:rFonts w:ascii="Times New Roman" w:hAnsi="Times New Roman" w:cs="Times New Roman"/>
          <w:sz w:val="24"/>
          <w:szCs w:val="24"/>
        </w:rPr>
        <w:t>.</w:t>
      </w:r>
    </w:p>
    <w:p w14:paraId="6584CB20"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Os licitantes poderão oferecer lances sucessivos, observando o horário fixado para abertura da sessão e as regras estabelecidas no Edital.</w:t>
      </w:r>
    </w:p>
    <w:p w14:paraId="32718210" w14:textId="1538F64D" w:rsidR="003C7A23" w:rsidRPr="00AD3486" w:rsidRDefault="003C7A23" w:rsidP="009557F3">
      <w:pPr>
        <w:pStyle w:val="Nivel2"/>
        <w:spacing w:line="240" w:lineRule="auto"/>
        <w:rPr>
          <w:rFonts w:ascii="Times New Roman" w:hAnsi="Times New Roman" w:cs="Times New Roman"/>
          <w:color w:val="auto"/>
          <w:sz w:val="24"/>
          <w:szCs w:val="24"/>
        </w:rPr>
      </w:pPr>
      <w:r w:rsidRPr="00AD3486">
        <w:rPr>
          <w:rFonts w:ascii="Times New Roman" w:hAnsi="Times New Roman" w:cs="Times New Roman"/>
          <w:color w:val="auto"/>
          <w:sz w:val="24"/>
          <w:szCs w:val="24"/>
        </w:rPr>
        <w:lastRenderedPageBreak/>
        <w:t>O licitante somente poderá oferecer lance de valor inferior</w:t>
      </w:r>
      <w:r w:rsidR="00AD3486" w:rsidRPr="00AD3486">
        <w:rPr>
          <w:rFonts w:ascii="Times New Roman" w:hAnsi="Times New Roman" w:cs="Times New Roman"/>
          <w:color w:val="auto"/>
          <w:sz w:val="24"/>
          <w:szCs w:val="24"/>
        </w:rPr>
        <w:t xml:space="preserve"> </w:t>
      </w:r>
      <w:r w:rsidRPr="00AD3486">
        <w:rPr>
          <w:rFonts w:ascii="Times New Roman" w:hAnsi="Times New Roman" w:cs="Times New Roman"/>
          <w:color w:val="auto"/>
          <w:sz w:val="24"/>
          <w:szCs w:val="24"/>
        </w:rPr>
        <w:t xml:space="preserve">ao último por ele ofertado e registrado pelo sistema. </w:t>
      </w:r>
    </w:p>
    <w:p w14:paraId="479767D2" w14:textId="77777777" w:rsidR="003C7A23" w:rsidRPr="00453797" w:rsidRDefault="003C7A23" w:rsidP="009557F3">
      <w:pPr>
        <w:pStyle w:val="Nivel2"/>
        <w:spacing w:line="240" w:lineRule="auto"/>
        <w:rPr>
          <w:rFonts w:ascii="Times New Roman" w:hAnsi="Times New Roman" w:cs="Times New Roman"/>
          <w:sz w:val="24"/>
          <w:szCs w:val="24"/>
        </w:rPr>
      </w:pPr>
      <w:commentRangeStart w:id="30"/>
      <w:r w:rsidRPr="00453797">
        <w:rPr>
          <w:rFonts w:ascii="Times New Roman" w:hAnsi="Times New Roman" w:cs="Times New Roman"/>
          <w:sz w:val="24"/>
          <w:szCs w:val="24"/>
        </w:rPr>
        <w:t>O intervalo mínimo de diferença de valores ou percentuais entre os lances, que incidirá tanto em relação aos lances intermediários quanto em relação à proposta que cobrir a melhor oferta deverá ser</w:t>
      </w:r>
      <w:r w:rsidRPr="00453797">
        <w:rPr>
          <w:rFonts w:ascii="Times New Roman" w:hAnsi="Times New Roman" w:cs="Times New Roman"/>
          <w:i/>
          <w:iCs/>
          <w:sz w:val="24"/>
          <w:szCs w:val="24"/>
        </w:rPr>
        <w:t xml:space="preserve"> </w:t>
      </w:r>
      <w:r w:rsidRPr="00453797">
        <w:rPr>
          <w:rFonts w:ascii="Times New Roman" w:hAnsi="Times New Roman" w:cs="Times New Roman"/>
          <w:i/>
          <w:iCs/>
          <w:color w:val="FF0000"/>
          <w:sz w:val="24"/>
          <w:szCs w:val="24"/>
        </w:rPr>
        <w:t>de ........ (....)</w:t>
      </w:r>
      <w:r w:rsidRPr="00453797">
        <w:rPr>
          <w:rFonts w:ascii="Times New Roman" w:hAnsi="Times New Roman" w:cs="Times New Roman"/>
          <w:i/>
          <w:iCs/>
          <w:sz w:val="24"/>
          <w:szCs w:val="24"/>
        </w:rPr>
        <w:t>.</w:t>
      </w:r>
      <w:commentRangeEnd w:id="30"/>
      <w:r w:rsidRPr="00453797">
        <w:rPr>
          <w:rFonts w:ascii="Times New Roman" w:hAnsi="Times New Roman" w:cs="Times New Roman"/>
          <w:sz w:val="24"/>
          <w:szCs w:val="24"/>
        </w:rPr>
        <w:commentReference w:id="30"/>
      </w:r>
    </w:p>
    <w:p w14:paraId="61B5EA04"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 licitante poderá, uma única vez, excluir seu último lance ofertado, no intervalo de quinze segundos após o registro no sistema, na hipótese de lance inconsistente ou inexequível.</w:t>
      </w:r>
    </w:p>
    <w:p w14:paraId="0BC89738"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 procedimento seguirá de acordo com o modo de disputa adotado.</w:t>
      </w:r>
    </w:p>
    <w:p w14:paraId="295E04E1" w14:textId="77777777" w:rsidR="003C7A23" w:rsidRPr="00453797" w:rsidRDefault="003C7A23" w:rsidP="009557F3">
      <w:pPr>
        <w:pStyle w:val="Nivel2"/>
        <w:spacing w:line="240" w:lineRule="auto"/>
        <w:rPr>
          <w:rFonts w:ascii="Times New Roman" w:hAnsi="Times New Roman" w:cs="Times New Roman"/>
          <w:sz w:val="24"/>
          <w:szCs w:val="24"/>
        </w:rPr>
      </w:pPr>
      <w:bookmarkStart w:id="31" w:name="_Hlk113697759"/>
      <w:r w:rsidRPr="00453797">
        <w:rPr>
          <w:rFonts w:ascii="Times New Roman" w:hAnsi="Times New Roman" w:cs="Times New Roman"/>
          <w:sz w:val="24"/>
          <w:szCs w:val="24"/>
        </w:rPr>
        <w:t>Caso seja adotado para o envio de lances no pregão eletrônico o modo de disputa “aberto”, os licitantes apresentarão lances públicos e sucessivos, com prorrogações.</w:t>
      </w:r>
    </w:p>
    <w:p w14:paraId="16EDF4CC" w14:textId="77777777" w:rsidR="003C7A23" w:rsidRPr="00453797" w:rsidRDefault="003C7A23" w:rsidP="009557F3">
      <w:pPr>
        <w:pStyle w:val="Nivel3"/>
        <w:spacing w:line="240" w:lineRule="auto"/>
        <w:rPr>
          <w:rFonts w:ascii="Times New Roman" w:hAnsi="Times New Roman" w:cs="Times New Roman"/>
          <w:sz w:val="24"/>
          <w:szCs w:val="24"/>
        </w:rPr>
      </w:pPr>
      <w:bookmarkStart w:id="32" w:name="_Hlk113697816"/>
      <w:bookmarkEnd w:id="31"/>
      <w:r w:rsidRPr="00453797">
        <w:rPr>
          <w:rFonts w:ascii="Times New Roman" w:hAnsi="Times New Roman" w:cs="Times New Roman"/>
          <w:sz w:val="24"/>
          <w:szCs w:val="24"/>
        </w:rPr>
        <w:t>A etapa de lances da sessão pública terá duração de dez minutos e, após isso, será prorrogada automaticamente pelo sistema quando houver lance ofertado nos últimos dois minutos do período de duração da sessão pública.</w:t>
      </w:r>
    </w:p>
    <w:p w14:paraId="41D4ED68"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 prorrogação automática da etapa de lances, de que trata o subitem anterior, será de dois minutos e ocorrerá sucessivamente sempre que houver lances enviados nesse período de prorrogação, inclusive no caso de lances intermediários.</w:t>
      </w:r>
    </w:p>
    <w:p w14:paraId="20A48A92"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Não havendo novos lances na forma estabelecida nos itens anteriores, a sessão pública encerrar-se-á automaticamente, e o sistema ordenará e divulgará os lances conforme a ordem final de classificação.</w:t>
      </w:r>
    </w:p>
    <w:p w14:paraId="6364CA12"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CA8F5DF"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Após o reinício previsto no item supra, os licitantes serão convocados para apresentar lances intermediários.</w:t>
      </w:r>
      <w:bookmarkStart w:id="33" w:name="_Hlk113631522"/>
      <w:bookmarkEnd w:id="32"/>
    </w:p>
    <w:bookmarkEnd w:id="33"/>
    <w:p w14:paraId="7155B119"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Caso seja adotado para o envio de lances no pregão eletrônico o modo de disputa “aberto e fechado”, os licitantes apresentarão lances públicos e sucessivos, com lance final e fechado.</w:t>
      </w:r>
    </w:p>
    <w:p w14:paraId="7F77FFC5" w14:textId="6FC8725C"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399C13CA" w14:textId="79497684"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Encerrado o prazo previsto no subitem anterior, o sistema abrirá oportunidade para que o autor da oferta de valor mais baixo e os das ofertas com preços até 10% (dez por cento) </w:t>
      </w:r>
      <w:r w:rsidR="00AD3486" w:rsidRPr="00453797">
        <w:rPr>
          <w:rFonts w:ascii="Times New Roman" w:hAnsi="Times New Roman" w:cs="Times New Roman"/>
          <w:sz w:val="24"/>
          <w:szCs w:val="24"/>
        </w:rPr>
        <w:t>superior</w:t>
      </w:r>
      <w:r w:rsidRPr="00453797">
        <w:rPr>
          <w:rFonts w:ascii="Times New Roman" w:hAnsi="Times New Roman" w:cs="Times New Roman"/>
          <w:sz w:val="24"/>
          <w:szCs w:val="24"/>
        </w:rPr>
        <w:t xml:space="preserve"> àquela possam ofertar um lance final e fechado em até cinco minutos, o qual será sigiloso até o encerramento deste prazo.</w:t>
      </w:r>
    </w:p>
    <w:p w14:paraId="33B00387"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No procedimento de que trata o subitem supra, o licitante poderá optar por manter o seu último lance da etapa aberta, ou por ofertar melhor lance.</w:t>
      </w:r>
    </w:p>
    <w:p w14:paraId="02840F0A"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1F41A091" w14:textId="77777777" w:rsidR="003C7A23" w:rsidRPr="00453797" w:rsidRDefault="003C7A23" w:rsidP="009557F3">
      <w:pPr>
        <w:pStyle w:val="Nivel3"/>
        <w:spacing w:line="240" w:lineRule="auto"/>
        <w:rPr>
          <w:rFonts w:ascii="Times New Roman" w:hAnsi="Times New Roman" w:cs="Times New Roman"/>
          <w:sz w:val="24"/>
          <w:szCs w:val="24"/>
        </w:rPr>
      </w:pPr>
      <w:bookmarkStart w:id="34" w:name="_Hlk113698144"/>
      <w:r w:rsidRPr="00453797">
        <w:rPr>
          <w:rFonts w:ascii="Times New Roman" w:hAnsi="Times New Roman" w:cs="Times New Roman"/>
          <w:sz w:val="24"/>
          <w:szCs w:val="24"/>
        </w:rPr>
        <w:t>Após o término dos prazos estabelecidos nos itens anteriores, o sistema ordenará e divulgará os lances segundo a ordem crescente de valores.</w:t>
      </w:r>
    </w:p>
    <w:p w14:paraId="728C1FF3" w14:textId="77777777" w:rsidR="003C7A23" w:rsidRPr="00453797" w:rsidRDefault="003C7A23" w:rsidP="009557F3">
      <w:pPr>
        <w:pStyle w:val="Nivel2"/>
        <w:spacing w:line="240" w:lineRule="auto"/>
        <w:rPr>
          <w:rFonts w:ascii="Times New Roman" w:hAnsi="Times New Roman" w:cs="Times New Roman"/>
          <w:sz w:val="24"/>
          <w:szCs w:val="24"/>
        </w:rPr>
      </w:pPr>
      <w:bookmarkStart w:id="35" w:name="_Ref116973524"/>
      <w:bookmarkEnd w:id="34"/>
      <w:r w:rsidRPr="00453797">
        <w:rPr>
          <w:rFonts w:ascii="Times New Roman" w:hAnsi="Times New Roman" w:cs="Times New Roman"/>
          <w:sz w:val="24"/>
          <w:szCs w:val="24"/>
        </w:rPr>
        <w:lastRenderedPageBreak/>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bookmarkEnd w:id="35"/>
    </w:p>
    <w:p w14:paraId="04B2A371" w14:textId="15B33C28"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Não havendo pelo menos 3 (três) propostas nas condições definidas no item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_Ref116973524 \r \h </w:instrText>
      </w:r>
      <w:r w:rsidR="00F522F3" w:rsidRPr="00453797">
        <w:rPr>
          <w:rFonts w:ascii="Times New Roman" w:hAnsi="Times New Roman" w:cs="Times New Roman"/>
          <w:sz w:val="24"/>
          <w:szCs w:val="24"/>
        </w:rPr>
        <w:instrText xml:space="preserve">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6.13</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poderão os licitantes que apresentaram as três melhores propostas, consideradas as empatadas, oferecer novos lances sucessivos.</w:t>
      </w:r>
    </w:p>
    <w:p w14:paraId="5434EAC2"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 etapa de lances da sessão pública terá duração de dez minutos e, após isso, será prorrogada automaticamente pelo sistema quando houver lance ofertado nos últimos dois minutos do período de duração da sessão pública.</w:t>
      </w:r>
    </w:p>
    <w:p w14:paraId="0D1F03F9"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 prorrogação automática da etapa de lances, de que trata o subitem anterior, será de dois minutos e ocorrerá sucessivamente sempre que houver lances enviados nesse período de prorrogação, inclusive no caso de lances intermediários.</w:t>
      </w:r>
    </w:p>
    <w:p w14:paraId="79E825B8"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Não havendo novos lances na forma estabelecida nos itens anteriores, a sessão pública encerrar-se-á automaticamente, e o sistema ordenará e divulgará os lances conforme a ordem final de classificação.</w:t>
      </w:r>
    </w:p>
    <w:p w14:paraId="59FC01DF"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33E0B5EF"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Após o reinício previsto no subitem supra, os licitantes serão convocados para apresentar lances intermediários.  </w:t>
      </w:r>
    </w:p>
    <w:p w14:paraId="4EB05735"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Após o término dos prazos estabelecidos nos subitens anteriores, o sistema ordenará e divulgará os lances segundo a ordem crescente de valores.</w:t>
      </w:r>
    </w:p>
    <w:p w14:paraId="5E0E6DBC"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Não serão aceitos dois ou mais lances de mesmo valor, prevalecendo aquele que for recebido e registrado em primeiro lugar. </w:t>
      </w:r>
    </w:p>
    <w:p w14:paraId="6A94AB32"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Durante o transcurso da sessão pública, os licitantes serão informados, em tempo real, do valor do menor lance registrado, vedada a identificação do licitante. </w:t>
      </w:r>
    </w:p>
    <w:p w14:paraId="64789E90"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No caso de desconexão com o Pregoeiro, no decorrer da etapa competitiva do Pregão, o sistema eletrônico poderá permanecer acessível aos licitantes para a recepção dos lances. </w:t>
      </w:r>
    </w:p>
    <w:p w14:paraId="0267EEC1"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683F1FED"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Caso o licitante não apresente lances, concorrerá com o valor de sua proposta.</w:t>
      </w:r>
    </w:p>
    <w:p w14:paraId="58B8C1AE" w14:textId="5B3822A5"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Em relação a itens não exclusivos para participação de microempresas e empresas de pequeno porte, uma vez encerrada a etapa de lances</w:t>
      </w:r>
      <w:r w:rsidRPr="00453797">
        <w:rPr>
          <w:rFonts w:ascii="Times New Roman" w:eastAsia="Zurich BT" w:hAnsi="Times New Roman" w:cs="Times New Roman"/>
          <w:sz w:val="24"/>
          <w:szCs w:val="24"/>
        </w:rPr>
        <w:t xml:space="preserve">, será efetivada a verificação automática, junto à Receita Federal, do porte da entidade empresarial. O sistema identificará em coluna própria as microempresas e empresas de pequeno porte </w:t>
      </w:r>
      <w:r w:rsidRPr="00453797">
        <w:rPr>
          <w:rFonts w:ascii="Times New Roman" w:hAnsi="Times New Roman" w:cs="Times New Roman"/>
          <w:sz w:val="24"/>
          <w:szCs w:val="24"/>
        </w:rPr>
        <w:t>participantes</w:t>
      </w:r>
      <w:r w:rsidRPr="00453797">
        <w:rPr>
          <w:rFonts w:ascii="Times New Roman" w:eastAsia="Zurich BT" w:hAnsi="Times New Roman" w:cs="Times New Roman"/>
          <w:sz w:val="24"/>
          <w:szCs w:val="24"/>
        </w:rPr>
        <w:t xml:space="preserve">, procedendo à comparação com os valores da primeira colocada, se esta for empresa de maior porte, assim como das demais classificadas, para o fim de aplicar-se o disposto nos </w:t>
      </w:r>
      <w:hyperlink r:id="rId32" w:anchor="art44">
        <w:proofErr w:type="spellStart"/>
        <w:r w:rsidRPr="00453797">
          <w:rPr>
            <w:rStyle w:val="Hyperlink"/>
            <w:rFonts w:ascii="Times New Roman" w:eastAsia="Zurich BT" w:hAnsi="Times New Roman" w:cs="Times New Roman"/>
            <w:sz w:val="24"/>
            <w:szCs w:val="24"/>
          </w:rPr>
          <w:t>arts</w:t>
        </w:r>
        <w:proofErr w:type="spellEnd"/>
        <w:r w:rsidRPr="00453797">
          <w:rPr>
            <w:rStyle w:val="Hyperlink"/>
            <w:rFonts w:ascii="Times New Roman" w:eastAsia="Zurich BT" w:hAnsi="Times New Roman" w:cs="Times New Roman"/>
            <w:sz w:val="24"/>
            <w:szCs w:val="24"/>
          </w:rPr>
          <w:t>. 44 e 45 da Lei Complementar nº 123, de 2006</w:t>
        </w:r>
      </w:hyperlink>
      <w:r w:rsidRPr="00453797">
        <w:rPr>
          <w:rFonts w:ascii="Times New Roman" w:eastAsia="Zurich BT" w:hAnsi="Times New Roman" w:cs="Times New Roman"/>
          <w:sz w:val="24"/>
          <w:szCs w:val="24"/>
        </w:rPr>
        <w:t xml:space="preserve">, regulamentada pelo </w:t>
      </w:r>
      <w:hyperlink r:id="rId33">
        <w:r w:rsidRPr="00453797">
          <w:rPr>
            <w:rStyle w:val="Hyperlink"/>
            <w:rFonts w:ascii="Times New Roman" w:eastAsia="Zurich BT" w:hAnsi="Times New Roman" w:cs="Times New Roman"/>
            <w:sz w:val="24"/>
            <w:szCs w:val="24"/>
          </w:rPr>
          <w:t>Decreto nº 8.538, de 2015</w:t>
        </w:r>
      </w:hyperlink>
      <w:r w:rsidRPr="00453797">
        <w:rPr>
          <w:rFonts w:ascii="Times New Roman" w:eastAsia="Zurich BT" w:hAnsi="Times New Roman" w:cs="Times New Roman"/>
          <w:sz w:val="24"/>
          <w:szCs w:val="24"/>
        </w:rPr>
        <w:t>.</w:t>
      </w:r>
    </w:p>
    <w:p w14:paraId="42EB2759"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lastRenderedPageBreak/>
        <w:t xml:space="preserve">Nessas condições, as propostas de </w:t>
      </w:r>
      <w:r w:rsidRPr="00453797">
        <w:rPr>
          <w:rFonts w:ascii="Times New Roman" w:eastAsia="Zurich BT" w:hAnsi="Times New Roman" w:cs="Times New Roman"/>
          <w:sz w:val="24"/>
          <w:szCs w:val="24"/>
        </w:rPr>
        <w:t xml:space="preserve">microempresas e empresas de pequeno porte </w:t>
      </w:r>
      <w:r w:rsidRPr="00453797">
        <w:rPr>
          <w:rFonts w:ascii="Times New Roman" w:hAnsi="Times New Roman" w:cs="Times New Roman"/>
          <w:sz w:val="24"/>
          <w:szCs w:val="24"/>
        </w:rPr>
        <w:t>que se encontrarem na faixa de até 5% (cinco por cento) acima da melhor proposta ou melhor lance serão consideradas empatadas com a primeira colocada.</w:t>
      </w:r>
    </w:p>
    <w:p w14:paraId="525153D4"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1509C555"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Caso a </w:t>
      </w:r>
      <w:r w:rsidRPr="00453797">
        <w:rPr>
          <w:rFonts w:ascii="Times New Roman" w:eastAsia="Zurich BT" w:hAnsi="Times New Roman" w:cs="Times New Roman"/>
          <w:sz w:val="24"/>
          <w:szCs w:val="24"/>
        </w:rPr>
        <w:t>microempresa ou a empresa de pequeno porte</w:t>
      </w:r>
      <w:r w:rsidRPr="00453797">
        <w:rPr>
          <w:rFonts w:ascii="Times New Roman" w:hAnsi="Times New Roman" w:cs="Times New Roman"/>
          <w:sz w:val="24"/>
          <w:szCs w:val="24"/>
        </w:rPr>
        <w:t xml:space="preserve"> melhor classificada desista ou não se manifeste no prazo estabelecido, serão convocadas as demais licitantes </w:t>
      </w:r>
      <w:r w:rsidRPr="00453797">
        <w:rPr>
          <w:rFonts w:ascii="Times New Roman" w:eastAsia="Zurich BT" w:hAnsi="Times New Roman" w:cs="Times New Roman"/>
          <w:sz w:val="24"/>
          <w:szCs w:val="24"/>
        </w:rPr>
        <w:t>microempresa e empresa de pequeno porte</w:t>
      </w:r>
      <w:r w:rsidRPr="00453797">
        <w:rPr>
          <w:rFonts w:ascii="Times New Roman" w:hAnsi="Times New Roman" w:cs="Times New Roman"/>
          <w:sz w:val="24"/>
          <w:szCs w:val="24"/>
        </w:rPr>
        <w:t xml:space="preserve"> que se encontrem naquele intervalo de 5% (cinco por cento), na ordem de classificação, para o exercício do mesmo direito, no prazo estabelecido no subitem anterior.</w:t>
      </w:r>
    </w:p>
    <w:p w14:paraId="32E41523"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30BAF96" w14:textId="77777777" w:rsidR="003C7A23" w:rsidRPr="00453797" w:rsidRDefault="003C7A23" w:rsidP="009557F3">
      <w:pPr>
        <w:pStyle w:val="Nivel2"/>
        <w:spacing w:line="240" w:lineRule="auto"/>
        <w:rPr>
          <w:rFonts w:ascii="Times New Roman" w:eastAsia="Times New Roman" w:hAnsi="Times New Roman" w:cs="Times New Roman"/>
          <w:sz w:val="24"/>
          <w:szCs w:val="24"/>
        </w:rPr>
      </w:pPr>
      <w:r w:rsidRPr="00453797">
        <w:rPr>
          <w:rFonts w:ascii="Times New Roman" w:hAnsi="Times New Roman" w:cs="Times New Roman"/>
          <w:sz w:val="24"/>
          <w:szCs w:val="24"/>
        </w:rPr>
        <w:t xml:space="preserve">Só poderá haver empate entre propostas iguais (não seguidas de lances), ou entre lances finais da fase fechada do modo de disputa aberto e fechado. </w:t>
      </w:r>
    </w:p>
    <w:p w14:paraId="225BFF76" w14:textId="1395EBE9"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Havendo eventual empate entre propostas ou lances, o critério de desempate será aquele previsto no </w:t>
      </w:r>
      <w:hyperlink r:id="rId34" w:anchor="art60" w:history="1">
        <w:r w:rsidRPr="00453797">
          <w:rPr>
            <w:rStyle w:val="Hyperlink"/>
            <w:rFonts w:ascii="Times New Roman" w:eastAsia="Arial" w:hAnsi="Times New Roman" w:cs="Times New Roman"/>
            <w:sz w:val="24"/>
            <w:szCs w:val="24"/>
          </w:rPr>
          <w:t>art</w:t>
        </w:r>
        <w:r w:rsidRPr="00453797">
          <w:rPr>
            <w:rStyle w:val="Hyperlink"/>
            <w:rFonts w:ascii="Times New Roman" w:hAnsi="Times New Roman" w:cs="Times New Roman"/>
            <w:sz w:val="24"/>
            <w:szCs w:val="24"/>
          </w:rPr>
          <w:t>. 60 da Lei nº 14.133, de 2021</w:t>
        </w:r>
      </w:hyperlink>
      <w:r w:rsidRPr="00453797">
        <w:rPr>
          <w:rFonts w:ascii="Times New Roman" w:hAnsi="Times New Roman" w:cs="Times New Roman"/>
          <w:sz w:val="24"/>
          <w:szCs w:val="24"/>
        </w:rPr>
        <w:t>, nesta ordem:</w:t>
      </w:r>
    </w:p>
    <w:p w14:paraId="3E640FFC" w14:textId="77777777" w:rsidR="003C7A23" w:rsidRPr="00453797" w:rsidRDefault="003C7A23" w:rsidP="009557F3">
      <w:pPr>
        <w:pStyle w:val="Nivel4"/>
        <w:spacing w:line="240" w:lineRule="auto"/>
        <w:rPr>
          <w:rFonts w:ascii="Times New Roman" w:hAnsi="Times New Roman" w:cs="Times New Roman"/>
          <w:sz w:val="24"/>
          <w:szCs w:val="24"/>
        </w:rPr>
      </w:pPr>
      <w:r w:rsidRPr="00453797">
        <w:rPr>
          <w:rFonts w:ascii="Times New Roman" w:hAnsi="Times New Roman" w:cs="Times New Roman"/>
          <w:sz w:val="24"/>
          <w:szCs w:val="24"/>
        </w:rPr>
        <w:t>disputa final, hipótese em que os licitantes empatados poderão apresentar nova proposta em ato contínuo à classificação;</w:t>
      </w:r>
    </w:p>
    <w:p w14:paraId="1FC60047" w14:textId="77777777" w:rsidR="003C7A23" w:rsidRPr="00453797" w:rsidRDefault="003C7A23" w:rsidP="009557F3">
      <w:pPr>
        <w:pStyle w:val="Nivel4"/>
        <w:spacing w:line="240" w:lineRule="auto"/>
        <w:rPr>
          <w:rFonts w:ascii="Times New Roman" w:hAnsi="Times New Roman" w:cs="Times New Roman"/>
          <w:sz w:val="24"/>
          <w:szCs w:val="24"/>
        </w:rPr>
      </w:pPr>
      <w:r w:rsidRPr="00453797">
        <w:rPr>
          <w:rFonts w:ascii="Times New Roman" w:hAnsi="Times New Roman" w:cs="Times New Roman"/>
          <w:sz w:val="24"/>
          <w:szCs w:val="24"/>
        </w:rPr>
        <w:t>avaliação do desempenho contratual prévio dos licitantes, para a qual deverão preferencialmente ser utilizados registros cadastrais para efeito de atesto de cumprimento de obrigações previstos nesta Lei;</w:t>
      </w:r>
    </w:p>
    <w:p w14:paraId="0A057372" w14:textId="77777777" w:rsidR="003C7A23" w:rsidRPr="00453797" w:rsidRDefault="003C7A23" w:rsidP="009557F3">
      <w:pPr>
        <w:pStyle w:val="Nivel4"/>
        <w:spacing w:line="240" w:lineRule="auto"/>
        <w:rPr>
          <w:rFonts w:ascii="Times New Roman" w:hAnsi="Times New Roman" w:cs="Times New Roman"/>
          <w:sz w:val="24"/>
          <w:szCs w:val="24"/>
        </w:rPr>
      </w:pPr>
      <w:r w:rsidRPr="00453797">
        <w:rPr>
          <w:rFonts w:ascii="Times New Roman" w:hAnsi="Times New Roman" w:cs="Times New Roman"/>
          <w:sz w:val="24"/>
          <w:szCs w:val="24"/>
        </w:rPr>
        <w:t>desenvolvimento pelo licitante de ações de equidade entre homens e mulheres no ambiente de trabalho, conforme regulamento;</w:t>
      </w:r>
    </w:p>
    <w:p w14:paraId="0E2A931D" w14:textId="77777777" w:rsidR="003C7A23" w:rsidRPr="00453797" w:rsidRDefault="003C7A23" w:rsidP="009557F3">
      <w:pPr>
        <w:pStyle w:val="Nivel4"/>
        <w:spacing w:line="240" w:lineRule="auto"/>
        <w:rPr>
          <w:rFonts w:ascii="Times New Roman" w:hAnsi="Times New Roman" w:cs="Times New Roman"/>
          <w:sz w:val="24"/>
          <w:szCs w:val="24"/>
        </w:rPr>
      </w:pPr>
      <w:r w:rsidRPr="00453797">
        <w:rPr>
          <w:rFonts w:ascii="Times New Roman" w:hAnsi="Times New Roman" w:cs="Times New Roman"/>
          <w:sz w:val="24"/>
          <w:szCs w:val="24"/>
        </w:rPr>
        <w:t>desenvolvimento pelo licitante de programa de integridade, conforme orientações dos órgãos de controle.</w:t>
      </w:r>
    </w:p>
    <w:p w14:paraId="125A89F1"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Persistindo o empate, será assegurada preferência, sucessivamente, aos bens e serviços produzidos ou prestados por:</w:t>
      </w:r>
    </w:p>
    <w:p w14:paraId="366AA430" w14:textId="77777777" w:rsidR="003C7A23" w:rsidRPr="00453797" w:rsidRDefault="003C7A23" w:rsidP="009557F3">
      <w:pPr>
        <w:pStyle w:val="Nivel4"/>
        <w:spacing w:line="240" w:lineRule="auto"/>
        <w:rPr>
          <w:rFonts w:ascii="Times New Roman" w:hAnsi="Times New Roman" w:cs="Times New Roman"/>
          <w:sz w:val="24"/>
          <w:szCs w:val="24"/>
        </w:rPr>
      </w:pPr>
      <w:bookmarkStart w:id="36" w:name="art60§1i"/>
      <w:bookmarkEnd w:id="36"/>
      <w:r w:rsidRPr="00453797">
        <w:rPr>
          <w:rFonts w:ascii="Times New Roman" w:hAnsi="Times New Roman" w:cs="Times New Roman"/>
          <w:sz w:val="24"/>
          <w:szCs w:val="24"/>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3429A3C6" w14:textId="77777777" w:rsidR="003C7A23" w:rsidRPr="00453797" w:rsidRDefault="003C7A23" w:rsidP="009557F3">
      <w:pPr>
        <w:pStyle w:val="Nivel4"/>
        <w:spacing w:line="240" w:lineRule="auto"/>
        <w:rPr>
          <w:rFonts w:ascii="Times New Roman" w:hAnsi="Times New Roman" w:cs="Times New Roman"/>
          <w:sz w:val="24"/>
          <w:szCs w:val="24"/>
        </w:rPr>
      </w:pPr>
      <w:bookmarkStart w:id="37" w:name="art60§1ii"/>
      <w:bookmarkEnd w:id="37"/>
      <w:r w:rsidRPr="00453797">
        <w:rPr>
          <w:rFonts w:ascii="Times New Roman" w:hAnsi="Times New Roman" w:cs="Times New Roman"/>
          <w:sz w:val="24"/>
          <w:szCs w:val="24"/>
        </w:rPr>
        <w:t>empresas brasileiras;</w:t>
      </w:r>
    </w:p>
    <w:p w14:paraId="3C7CB0B5" w14:textId="77777777" w:rsidR="003C7A23" w:rsidRPr="00453797" w:rsidRDefault="003C7A23" w:rsidP="009557F3">
      <w:pPr>
        <w:pStyle w:val="Nivel4"/>
        <w:spacing w:line="240" w:lineRule="auto"/>
        <w:rPr>
          <w:rFonts w:ascii="Times New Roman" w:hAnsi="Times New Roman" w:cs="Times New Roman"/>
          <w:sz w:val="24"/>
          <w:szCs w:val="24"/>
        </w:rPr>
      </w:pPr>
      <w:bookmarkStart w:id="38" w:name="art60§1iii"/>
      <w:bookmarkEnd w:id="38"/>
      <w:r w:rsidRPr="00453797">
        <w:rPr>
          <w:rFonts w:ascii="Times New Roman" w:hAnsi="Times New Roman" w:cs="Times New Roman"/>
          <w:sz w:val="24"/>
          <w:szCs w:val="24"/>
        </w:rPr>
        <w:t>empresas que invistam em pesquisa e no desenvolvimento de tecnologia no País;</w:t>
      </w:r>
    </w:p>
    <w:p w14:paraId="1693D810" w14:textId="7988068F" w:rsidR="003C7A23" w:rsidRPr="00453797" w:rsidRDefault="003C7A23" w:rsidP="009557F3">
      <w:pPr>
        <w:pStyle w:val="Nivel4"/>
        <w:spacing w:line="240" w:lineRule="auto"/>
        <w:rPr>
          <w:rFonts w:ascii="Times New Roman" w:hAnsi="Times New Roman" w:cs="Times New Roman"/>
          <w:sz w:val="24"/>
          <w:szCs w:val="24"/>
        </w:rPr>
      </w:pPr>
      <w:bookmarkStart w:id="39" w:name="art60§1iv"/>
      <w:bookmarkEnd w:id="39"/>
      <w:r w:rsidRPr="00453797">
        <w:rPr>
          <w:rFonts w:ascii="Times New Roman" w:hAnsi="Times New Roman" w:cs="Times New Roman"/>
          <w:sz w:val="24"/>
          <w:szCs w:val="24"/>
        </w:rPr>
        <w:t>empresas que comprovem a prática de mitigação, nos termos da </w:t>
      </w:r>
      <w:hyperlink r:id="rId35" w:anchor=":~:text=LEI%20N%C2%BA%2012.187%2C%20DE%2029%20DE%20DEZEMBRO%20DE%202009.&amp;text=Institui%20a%20Pol%C3%ADtica%20Nacional%20sobre,PNMC%20e%20d%C3%A1%20outras%20provid%C3%AAncias." w:history="1">
        <w:r w:rsidRPr="00453797">
          <w:rPr>
            <w:rStyle w:val="Hyperlink"/>
            <w:rFonts w:ascii="Times New Roman" w:hAnsi="Times New Roman" w:cs="Times New Roman"/>
            <w:sz w:val="24"/>
            <w:szCs w:val="24"/>
          </w:rPr>
          <w:t>Lei nº 12.187, de 29 de dezembro de 2009</w:t>
        </w:r>
      </w:hyperlink>
      <w:r w:rsidRPr="00453797">
        <w:rPr>
          <w:rFonts w:ascii="Times New Roman" w:hAnsi="Times New Roman" w:cs="Times New Roman"/>
          <w:sz w:val="24"/>
          <w:szCs w:val="24"/>
        </w:rPr>
        <w:t>.</w:t>
      </w:r>
    </w:p>
    <w:p w14:paraId="40D49C27" w14:textId="165295F3"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377762CE"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lastRenderedPageBreak/>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A163C1E" w14:textId="77777777" w:rsidR="003C7A23" w:rsidRPr="00453797" w:rsidRDefault="003C7A23" w:rsidP="009557F3">
      <w:pPr>
        <w:pStyle w:val="Nivel3"/>
        <w:spacing w:line="240" w:lineRule="auto"/>
        <w:rPr>
          <w:rFonts w:ascii="Times New Roman" w:eastAsia="Times New Roman" w:hAnsi="Times New Roman" w:cs="Times New Roman"/>
          <w:sz w:val="24"/>
          <w:szCs w:val="24"/>
        </w:rPr>
      </w:pPr>
      <w:r w:rsidRPr="00453797">
        <w:rPr>
          <w:rFonts w:ascii="Times New Roman" w:eastAsia="Times New Roman" w:hAnsi="Times New Roman" w:cs="Times New Roman"/>
          <w:sz w:val="24"/>
          <w:szCs w:val="24"/>
        </w:rPr>
        <w:t xml:space="preserve">A </w:t>
      </w:r>
      <w:r w:rsidRPr="00453797">
        <w:rPr>
          <w:rFonts w:ascii="Times New Roman" w:hAnsi="Times New Roman" w:cs="Times New Roman"/>
          <w:sz w:val="24"/>
          <w:szCs w:val="24"/>
        </w:rPr>
        <w:t>negociação será realizada por meio do sistema, podendo ser acompanhada pelos demais licitantes.</w:t>
      </w:r>
    </w:p>
    <w:p w14:paraId="420D4F72" w14:textId="3B12373E"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O resultado da negociação será divulgado a todos os licitantes e anexado aos autos do processo licitatório</w:t>
      </w:r>
      <w:r w:rsidR="00DC7CC8" w:rsidRPr="00453797">
        <w:rPr>
          <w:rFonts w:ascii="Times New Roman" w:hAnsi="Times New Roman" w:cs="Times New Roman"/>
          <w:sz w:val="24"/>
          <w:szCs w:val="24"/>
        </w:rPr>
        <w:t>.</w:t>
      </w:r>
    </w:p>
    <w:p w14:paraId="13ADAEB2" w14:textId="77777777" w:rsidR="003C7A23" w:rsidRPr="000347AC" w:rsidRDefault="003C7A23" w:rsidP="009557F3">
      <w:pPr>
        <w:pStyle w:val="Nivel3"/>
        <w:spacing w:line="240" w:lineRule="auto"/>
        <w:rPr>
          <w:rFonts w:ascii="Times New Roman" w:hAnsi="Times New Roman" w:cs="Times New Roman"/>
          <w:color w:val="auto"/>
          <w:sz w:val="24"/>
          <w:szCs w:val="24"/>
        </w:rPr>
      </w:pPr>
      <w:r w:rsidRPr="000347AC">
        <w:rPr>
          <w:rFonts w:ascii="Times New Roman" w:hAnsi="Times New Roman" w:cs="Times New Roman"/>
          <w:color w:val="auto"/>
          <w:sz w:val="24"/>
          <w:szCs w:val="24"/>
        </w:rPr>
        <w:t>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bookmarkStart w:id="40" w:name="_Hlk117016948"/>
    </w:p>
    <w:bookmarkEnd w:id="40"/>
    <w:p w14:paraId="4F1A98C2" w14:textId="77777777" w:rsidR="003C7A23" w:rsidRPr="00453797" w:rsidRDefault="003C7A23" w:rsidP="009557F3">
      <w:pPr>
        <w:pStyle w:val="Nivel3"/>
        <w:spacing w:line="240" w:lineRule="auto"/>
        <w:rPr>
          <w:rFonts w:ascii="Times New Roman" w:hAnsi="Times New Roman" w:cs="Times New Roman"/>
          <w:iCs/>
          <w:sz w:val="24"/>
          <w:szCs w:val="24"/>
        </w:rPr>
      </w:pPr>
      <w:r w:rsidRPr="00453797">
        <w:rPr>
          <w:rFonts w:ascii="Times New Roman" w:hAnsi="Times New Roman" w:cs="Times New Roman"/>
          <w:sz w:val="24"/>
          <w:szCs w:val="24"/>
        </w:rPr>
        <w:t>É facultado ao pregoeiro prorrogar o prazo estabelecido, a partir de solicitação fundamentada feita no chat pelo licitante, antes de findo o prazo.</w:t>
      </w:r>
    </w:p>
    <w:p w14:paraId="4A633087" w14:textId="77777777" w:rsidR="003C7A23" w:rsidRPr="000347AC" w:rsidRDefault="003C7A23" w:rsidP="009557F3">
      <w:pPr>
        <w:pStyle w:val="Nivel2"/>
        <w:spacing w:line="240" w:lineRule="auto"/>
        <w:rPr>
          <w:rFonts w:ascii="Times New Roman" w:eastAsia="Times New Roman" w:hAnsi="Times New Roman" w:cs="Times New Roman"/>
          <w:sz w:val="24"/>
          <w:szCs w:val="24"/>
        </w:rPr>
      </w:pPr>
      <w:r w:rsidRPr="00453797">
        <w:rPr>
          <w:rFonts w:ascii="Times New Roman" w:hAnsi="Times New Roman" w:cs="Times New Roman"/>
          <w:sz w:val="24"/>
          <w:szCs w:val="24"/>
        </w:rPr>
        <w:t>Após a negociação do preço, o Pregoeiro iniciará a fase de aceitação e julgamento da proposta.</w:t>
      </w:r>
      <w:bookmarkEnd w:id="29"/>
    </w:p>
    <w:p w14:paraId="15A40FF6" w14:textId="77777777" w:rsidR="000347AC" w:rsidRPr="00453797" w:rsidRDefault="000347AC" w:rsidP="009557F3">
      <w:pPr>
        <w:pStyle w:val="Nivel2"/>
        <w:numPr>
          <w:ilvl w:val="0"/>
          <w:numId w:val="0"/>
        </w:numPr>
        <w:spacing w:line="240" w:lineRule="auto"/>
        <w:rPr>
          <w:rFonts w:ascii="Times New Roman" w:eastAsia="Times New Roman" w:hAnsi="Times New Roman" w:cs="Times New Roman"/>
          <w:sz w:val="24"/>
          <w:szCs w:val="24"/>
        </w:rPr>
      </w:pPr>
    </w:p>
    <w:p w14:paraId="5A499404" w14:textId="77777777" w:rsidR="003C7A23" w:rsidRPr="00453797" w:rsidRDefault="003C7A23" w:rsidP="009557F3">
      <w:pPr>
        <w:pStyle w:val="Nivel01"/>
        <w:spacing w:beforeLines="0" w:before="120" w:afterLines="0" w:after="120" w:line="240" w:lineRule="auto"/>
        <w:rPr>
          <w:rFonts w:ascii="Times New Roman" w:hAnsi="Times New Roman" w:cs="Times New Roman"/>
          <w:sz w:val="24"/>
          <w:szCs w:val="24"/>
        </w:rPr>
      </w:pPr>
      <w:bookmarkStart w:id="41" w:name="_Toc135469229"/>
      <w:r w:rsidRPr="00453797">
        <w:rPr>
          <w:rFonts w:ascii="Times New Roman" w:hAnsi="Times New Roman" w:cs="Times New Roman"/>
          <w:sz w:val="24"/>
          <w:szCs w:val="24"/>
        </w:rPr>
        <w:t>DA FASE DE JULGAMENTO</w:t>
      </w:r>
      <w:bookmarkEnd w:id="41"/>
    </w:p>
    <w:p w14:paraId="53C049A6" w14:textId="27B1DED5" w:rsidR="003C7A23" w:rsidRPr="00453797" w:rsidRDefault="003C7A23" w:rsidP="009557F3">
      <w:pPr>
        <w:pStyle w:val="Nivel2"/>
        <w:spacing w:line="240" w:lineRule="auto"/>
        <w:rPr>
          <w:rFonts w:ascii="Times New Roman" w:hAnsi="Times New Roman" w:cs="Times New Roman"/>
          <w:b/>
          <w:bCs/>
          <w:sz w:val="24"/>
          <w:szCs w:val="24"/>
          <w:lang w:eastAsia="ar-SA"/>
        </w:rPr>
      </w:pPr>
      <w:bookmarkStart w:id="42" w:name="_Ref117019424"/>
      <w:r w:rsidRPr="00453797">
        <w:rPr>
          <w:rFonts w:ascii="Times New Roman" w:hAnsi="Times New Roman" w:cs="Times New Roman"/>
          <w:sz w:val="24"/>
          <w:szCs w:val="24"/>
        </w:rPr>
        <w:t xml:space="preserve">Encerrada a etapa de negociação, o pregoeiro verificará se o licitante provisoriamente classificado em primeiro lugar atende às condições de participação no certame, conforme previsto no </w:t>
      </w:r>
      <w:hyperlink r:id="rId36" w:anchor="art14" w:history="1">
        <w:r w:rsidRPr="00453797">
          <w:rPr>
            <w:rStyle w:val="Hyperlink"/>
            <w:rFonts w:ascii="Times New Roman" w:hAnsi="Times New Roman" w:cs="Times New Roman"/>
            <w:sz w:val="24"/>
            <w:szCs w:val="24"/>
          </w:rPr>
          <w:t>art. 14 da Lei nº 14.133/2021</w:t>
        </w:r>
      </w:hyperlink>
      <w:r w:rsidRPr="00453797">
        <w:rPr>
          <w:rFonts w:ascii="Times New Roman" w:hAnsi="Times New Roman" w:cs="Times New Roman"/>
          <w:sz w:val="24"/>
          <w:szCs w:val="24"/>
        </w:rPr>
        <w:t xml:space="preserve">, legislação correlata e no item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_Ref117000692 \r \h </w:instrText>
      </w:r>
      <w:r w:rsidR="00F522F3" w:rsidRPr="00453797">
        <w:rPr>
          <w:rFonts w:ascii="Times New Roman" w:hAnsi="Times New Roman" w:cs="Times New Roman"/>
          <w:sz w:val="24"/>
          <w:szCs w:val="24"/>
        </w:rPr>
        <w:instrText xml:space="preserve">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3.7</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do edital, </w:t>
      </w:r>
      <w:bookmarkEnd w:id="42"/>
      <w:r w:rsidRPr="00453797">
        <w:rPr>
          <w:rFonts w:ascii="Times New Roman" w:hAnsi="Times New Roman" w:cs="Times New Roman"/>
          <w:color w:val="auto"/>
          <w:sz w:val="24"/>
          <w:szCs w:val="24"/>
          <w:lang w:eastAsia="ar-SA"/>
        </w:rPr>
        <w:t>especialmente quanto à existência de sanção que impeça a participação no certame ou a futura contratação,</w:t>
      </w:r>
      <w:r w:rsidRPr="00453797">
        <w:rPr>
          <w:rFonts w:ascii="Times New Roman" w:hAnsi="Times New Roman" w:cs="Times New Roman"/>
          <w:sz w:val="24"/>
          <w:szCs w:val="24"/>
          <w:lang w:eastAsia="ar-SA"/>
        </w:rPr>
        <w:t xml:space="preserve"> mediante a consulta aos seguintes cadastros:</w:t>
      </w:r>
    </w:p>
    <w:p w14:paraId="12D64A3C" w14:textId="233968ED" w:rsidR="003C7A23" w:rsidRPr="00453797" w:rsidRDefault="003C7A23" w:rsidP="009557F3">
      <w:pPr>
        <w:pStyle w:val="Nivel3"/>
        <w:spacing w:line="240" w:lineRule="auto"/>
        <w:rPr>
          <w:rFonts w:ascii="Times New Roman" w:hAnsi="Times New Roman" w:cs="Times New Roman"/>
          <w:sz w:val="24"/>
          <w:szCs w:val="24"/>
          <w:lang w:eastAsia="ar-SA"/>
        </w:rPr>
      </w:pPr>
      <w:r w:rsidRPr="00453797">
        <w:rPr>
          <w:rFonts w:ascii="Times New Roman" w:hAnsi="Times New Roman" w:cs="Times New Roman"/>
          <w:sz w:val="24"/>
          <w:szCs w:val="24"/>
          <w:lang w:eastAsia="ar-SA"/>
        </w:rPr>
        <w:t xml:space="preserve">SICAF;  </w:t>
      </w:r>
    </w:p>
    <w:p w14:paraId="41EAACF9" w14:textId="6DBE4E5E" w:rsidR="003C7A23" w:rsidRPr="00453797" w:rsidRDefault="003C7A23" w:rsidP="009557F3">
      <w:pPr>
        <w:pStyle w:val="Nivel3"/>
        <w:spacing w:line="240" w:lineRule="auto"/>
        <w:rPr>
          <w:rFonts w:ascii="Times New Roman" w:hAnsi="Times New Roman" w:cs="Times New Roman"/>
          <w:sz w:val="24"/>
          <w:szCs w:val="24"/>
          <w:lang w:eastAsia="ar-SA"/>
        </w:rPr>
      </w:pPr>
      <w:r w:rsidRPr="00453797">
        <w:rPr>
          <w:rFonts w:ascii="Times New Roman" w:hAnsi="Times New Roman" w:cs="Times New Roman"/>
          <w:sz w:val="24"/>
          <w:szCs w:val="24"/>
          <w:lang w:eastAsia="ar-SA"/>
        </w:rPr>
        <w:t>Cadastro Nacional de Empresas Inidôneas e Suspensas - CEIS, mantido pela Controladoria-Geral da União (</w:t>
      </w:r>
      <w:hyperlink r:id="rId37" w:history="1">
        <w:r w:rsidR="00611A86" w:rsidRPr="00453797">
          <w:rPr>
            <w:rStyle w:val="Hyperlink"/>
            <w:rFonts w:ascii="Times New Roman" w:hAnsi="Times New Roman" w:cs="Times New Roman"/>
            <w:sz w:val="24"/>
            <w:szCs w:val="24"/>
            <w:lang w:eastAsia="ar-SA"/>
          </w:rPr>
          <w:t>https://www.portaltransparencia.gov.br/sancoes/ceis</w:t>
        </w:r>
      </w:hyperlink>
      <w:r w:rsidRPr="00453797">
        <w:rPr>
          <w:rFonts w:ascii="Times New Roman" w:hAnsi="Times New Roman" w:cs="Times New Roman"/>
          <w:sz w:val="24"/>
          <w:szCs w:val="24"/>
          <w:lang w:eastAsia="ar-SA"/>
        </w:rPr>
        <w:t xml:space="preserve">); e </w:t>
      </w:r>
    </w:p>
    <w:p w14:paraId="78C24183" w14:textId="5461D403"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A consulta aos cadastros será realizada em nome da empresa licitante e também de seu sócio majoritário, por força da vedação de que trata o </w:t>
      </w:r>
      <w:hyperlink r:id="rId38" w:anchor=":~:text=%C3%A0s%20seguintes%20comina%C3%A7%C3%B5es%3A-,Art.,n%C2%BA%2012.120%2C%20de%202009)." w:history="1">
        <w:r w:rsidRPr="00453797">
          <w:rPr>
            <w:rStyle w:val="Hyperlink"/>
            <w:rFonts w:ascii="Times New Roman" w:hAnsi="Times New Roman" w:cs="Times New Roman"/>
            <w:sz w:val="24"/>
            <w:szCs w:val="24"/>
          </w:rPr>
          <w:t>artigo 12 da Lei n° 8.429, de 1992</w:t>
        </w:r>
      </w:hyperlink>
      <w:r w:rsidRPr="00453797">
        <w:rPr>
          <w:rFonts w:ascii="Times New Roman" w:hAnsi="Times New Roman" w:cs="Times New Roman"/>
          <w:sz w:val="24"/>
          <w:szCs w:val="24"/>
        </w:rPr>
        <w:t>.</w:t>
      </w:r>
    </w:p>
    <w:p w14:paraId="4F584469" w14:textId="480F5580"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Caso conste na Consulta de Situação do l</w:t>
      </w:r>
      <w:r w:rsidRPr="00453797">
        <w:rPr>
          <w:rFonts w:ascii="Times New Roman" w:hAnsi="Times New Roman" w:cs="Times New Roman"/>
          <w:color w:val="auto"/>
          <w:sz w:val="24"/>
          <w:szCs w:val="24"/>
        </w:rPr>
        <w:t xml:space="preserve">icitante </w:t>
      </w:r>
      <w:r w:rsidRPr="00453797">
        <w:rPr>
          <w:rFonts w:ascii="Times New Roman" w:hAnsi="Times New Roman" w:cs="Times New Roman"/>
          <w:sz w:val="24"/>
          <w:szCs w:val="24"/>
        </w:rPr>
        <w:t xml:space="preserve">a existência de Ocorrências Impeditivas Indiretas, o </w:t>
      </w:r>
      <w:r w:rsidRPr="00453797">
        <w:rPr>
          <w:rFonts w:ascii="Times New Roman" w:hAnsi="Times New Roman" w:cs="Times New Roman"/>
          <w:color w:val="auto"/>
          <w:sz w:val="24"/>
          <w:szCs w:val="24"/>
        </w:rPr>
        <w:t>Pregoeiro diligenciará para v</w:t>
      </w:r>
      <w:r w:rsidRPr="00453797">
        <w:rPr>
          <w:rFonts w:ascii="Times New Roman" w:hAnsi="Times New Roman" w:cs="Times New Roman"/>
          <w:sz w:val="24"/>
          <w:szCs w:val="24"/>
        </w:rPr>
        <w:t>erificar se houve fraude por parte das empresas apontadas no Relatório de Ocorrências Impeditivas Indiretas. (</w:t>
      </w:r>
      <w:hyperlink r:id="rId39" w:anchor="art29" w:history="1">
        <w:r w:rsidRPr="00453797">
          <w:rPr>
            <w:rStyle w:val="Hyperlink"/>
            <w:rFonts w:ascii="Times New Roman" w:hAnsi="Times New Roman" w:cs="Times New Roman"/>
            <w:sz w:val="24"/>
            <w:szCs w:val="24"/>
          </w:rPr>
          <w:t xml:space="preserve">IN nº 3/2018, art. 29, </w:t>
        </w:r>
        <w:r w:rsidRPr="00453797">
          <w:rPr>
            <w:rStyle w:val="Hyperlink"/>
            <w:rFonts w:ascii="Times New Roman" w:hAnsi="Times New Roman" w:cs="Times New Roman"/>
            <w:i/>
            <w:iCs/>
            <w:sz w:val="24"/>
            <w:szCs w:val="24"/>
          </w:rPr>
          <w:t>caput</w:t>
        </w:r>
      </w:hyperlink>
      <w:r w:rsidRPr="00453797">
        <w:rPr>
          <w:rFonts w:ascii="Times New Roman" w:hAnsi="Times New Roman" w:cs="Times New Roman"/>
          <w:sz w:val="24"/>
          <w:szCs w:val="24"/>
        </w:rPr>
        <w:t>)</w:t>
      </w:r>
    </w:p>
    <w:p w14:paraId="084559DF" w14:textId="0F4FE43F"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 tentativa de burla será verificada por meio dos vínculos societários, linhas de fornecimento similares, dentre outros. (</w:t>
      </w:r>
      <w:hyperlink r:id="rId40" w:history="1">
        <w:r w:rsidRPr="00453797">
          <w:rPr>
            <w:rStyle w:val="Hyperlink"/>
            <w:rFonts w:ascii="Times New Roman" w:hAnsi="Times New Roman" w:cs="Times New Roman"/>
            <w:sz w:val="24"/>
            <w:szCs w:val="24"/>
          </w:rPr>
          <w:t>IN nº 3/2018, art. 29, §1º</w:t>
        </w:r>
      </w:hyperlink>
      <w:r w:rsidRPr="00453797">
        <w:rPr>
          <w:rFonts w:ascii="Times New Roman" w:hAnsi="Times New Roman" w:cs="Times New Roman"/>
          <w:sz w:val="24"/>
          <w:szCs w:val="24"/>
        </w:rPr>
        <w:t>).</w:t>
      </w:r>
    </w:p>
    <w:p w14:paraId="67957ECD" w14:textId="06F40913"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O licitante será convocado para manifestação previamente a uma eventual desclassificação. (</w:t>
      </w:r>
      <w:hyperlink r:id="rId41" w:history="1">
        <w:r w:rsidRPr="00453797">
          <w:rPr>
            <w:rStyle w:val="Hyperlink"/>
            <w:rFonts w:ascii="Times New Roman" w:hAnsi="Times New Roman" w:cs="Times New Roman"/>
            <w:sz w:val="24"/>
            <w:szCs w:val="24"/>
          </w:rPr>
          <w:t>IN nº 3/2018, art. 29, §2º</w:t>
        </w:r>
      </w:hyperlink>
      <w:r w:rsidRPr="00453797">
        <w:rPr>
          <w:rFonts w:ascii="Times New Roman" w:hAnsi="Times New Roman" w:cs="Times New Roman"/>
          <w:sz w:val="24"/>
          <w:szCs w:val="24"/>
        </w:rPr>
        <w:t>).</w:t>
      </w:r>
    </w:p>
    <w:p w14:paraId="6D2E608D"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Constatada a existência de sanção, o licitante será reputado inabilitado, por falta de condição de participação.</w:t>
      </w:r>
    </w:p>
    <w:p w14:paraId="273AF883" w14:textId="36431C09" w:rsidR="003C7A23" w:rsidRPr="00A37D0F" w:rsidRDefault="0079159D" w:rsidP="009557F3">
      <w:pPr>
        <w:pStyle w:val="Nivel2"/>
        <w:spacing w:line="240" w:lineRule="auto"/>
        <w:rPr>
          <w:rFonts w:ascii="Times New Roman" w:hAnsi="Times New Roman" w:cs="Times New Roman"/>
          <w:sz w:val="24"/>
          <w:szCs w:val="24"/>
        </w:rPr>
      </w:pPr>
      <w:bookmarkStart w:id="43" w:name="_Hlk135317550"/>
      <w:r w:rsidRPr="00A37D0F">
        <w:rPr>
          <w:rFonts w:ascii="Times New Roman" w:hAnsi="Times New Roman" w:cs="Times New Roman"/>
          <w:sz w:val="24"/>
          <w:szCs w:val="24"/>
        </w:rPr>
        <w:t>Na hipótese de inversão das fases de habilitação e julgamento, c</w:t>
      </w:r>
      <w:r w:rsidR="003C7A23" w:rsidRPr="00A37D0F">
        <w:rPr>
          <w:rFonts w:ascii="Times New Roman" w:hAnsi="Times New Roman" w:cs="Times New Roman"/>
          <w:sz w:val="24"/>
          <w:szCs w:val="24"/>
        </w:rPr>
        <w:t>aso atendidas as condições de participação, será iniciado o procedimento de habilitação.</w:t>
      </w:r>
    </w:p>
    <w:bookmarkEnd w:id="43"/>
    <w:p w14:paraId="1C5C73A9" w14:textId="2EAB18E9"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Caso o licitante provisoriamente classificado em primeiro lugar tenha se utilizado de algum tratamento favorecido às ME/</w:t>
      </w:r>
      <w:proofErr w:type="spellStart"/>
      <w:r w:rsidRPr="00453797">
        <w:rPr>
          <w:rFonts w:ascii="Times New Roman" w:hAnsi="Times New Roman" w:cs="Times New Roman"/>
          <w:sz w:val="24"/>
          <w:szCs w:val="24"/>
        </w:rPr>
        <w:t>EPPs</w:t>
      </w:r>
      <w:proofErr w:type="spellEnd"/>
      <w:r w:rsidRPr="00453797">
        <w:rPr>
          <w:rFonts w:ascii="Times New Roman" w:hAnsi="Times New Roman" w:cs="Times New Roman"/>
          <w:sz w:val="24"/>
          <w:szCs w:val="24"/>
        </w:rPr>
        <w:t xml:space="preserve">, o pregoeiro verificará se faz jus ao benefício, em conformidade com os itens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_Ref117015508 \r \h </w:instrText>
      </w:r>
      <w:r w:rsidR="00F522F3" w:rsidRPr="00453797">
        <w:rPr>
          <w:rFonts w:ascii="Times New Roman" w:hAnsi="Times New Roman" w:cs="Times New Roman"/>
          <w:sz w:val="24"/>
          <w:szCs w:val="24"/>
        </w:rPr>
        <w:instrText xml:space="preserve">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3.5.1</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e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_Ref117000019 \r \h </w:instrText>
      </w:r>
      <w:r w:rsidR="00F522F3" w:rsidRPr="00453797">
        <w:rPr>
          <w:rFonts w:ascii="Times New Roman" w:hAnsi="Times New Roman" w:cs="Times New Roman"/>
          <w:sz w:val="24"/>
          <w:szCs w:val="24"/>
        </w:rPr>
        <w:instrText xml:space="preserve">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4.6</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deste edital.</w:t>
      </w:r>
    </w:p>
    <w:p w14:paraId="2AE47D7A" w14:textId="74E7773D" w:rsidR="00DE579E" w:rsidRPr="00453797" w:rsidRDefault="003C7A23" w:rsidP="009557F3">
      <w:pPr>
        <w:pStyle w:val="Nivel2"/>
        <w:spacing w:line="240" w:lineRule="auto"/>
        <w:rPr>
          <w:rFonts w:ascii="Times New Roman" w:hAnsi="Times New Roman" w:cs="Times New Roman"/>
          <w:b/>
          <w:sz w:val="24"/>
          <w:szCs w:val="24"/>
        </w:rPr>
      </w:pPr>
      <w:r w:rsidRPr="00453797">
        <w:rPr>
          <w:rFonts w:ascii="Times New Roman" w:hAnsi="Times New Roman" w:cs="Times New Roman"/>
          <w:sz w:val="24"/>
          <w:szCs w:val="24"/>
        </w:rPr>
        <w:lastRenderedPageBreak/>
        <w:t xml:space="preserve">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w:t>
      </w:r>
      <w:hyperlink r:id="rId42" w:anchor="art29" w:history="1">
        <w:r w:rsidRPr="00453797">
          <w:rPr>
            <w:rStyle w:val="Hyperlink"/>
            <w:rFonts w:ascii="Times New Roman" w:hAnsi="Times New Roman" w:cs="Times New Roman"/>
            <w:sz w:val="24"/>
            <w:szCs w:val="24"/>
          </w:rPr>
          <w:t>artigo 29 a 35 da IN SEGES nº 73, de 30 de setembro de 2022</w:t>
        </w:r>
      </w:hyperlink>
      <w:r w:rsidRPr="00453797">
        <w:rPr>
          <w:rFonts w:ascii="Times New Roman" w:hAnsi="Times New Roman" w:cs="Times New Roman"/>
          <w:sz w:val="24"/>
          <w:szCs w:val="24"/>
        </w:rPr>
        <w:t>.</w:t>
      </w:r>
    </w:p>
    <w:p w14:paraId="73CF2299" w14:textId="1A755F8D" w:rsidR="003C7A23" w:rsidRPr="00453797" w:rsidRDefault="003C7A23" w:rsidP="009557F3">
      <w:pPr>
        <w:pStyle w:val="Nivel2"/>
        <w:spacing w:line="240" w:lineRule="auto"/>
        <w:rPr>
          <w:rFonts w:ascii="Times New Roman" w:hAnsi="Times New Roman" w:cs="Times New Roman"/>
          <w:b/>
          <w:sz w:val="24"/>
          <w:szCs w:val="24"/>
        </w:rPr>
      </w:pPr>
      <w:r w:rsidRPr="00453797">
        <w:rPr>
          <w:rFonts w:ascii="Times New Roman" w:hAnsi="Times New Roman" w:cs="Times New Roman"/>
          <w:sz w:val="24"/>
          <w:szCs w:val="24"/>
        </w:rPr>
        <w:t xml:space="preserve">Será desclassificada a proposta vencedora que: </w:t>
      </w:r>
    </w:p>
    <w:p w14:paraId="6C6F36C6"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contiver vícios insanáveis;</w:t>
      </w:r>
    </w:p>
    <w:p w14:paraId="0195390D"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não obedecer às especificações técnicas contidas no Termo de Referência;</w:t>
      </w:r>
    </w:p>
    <w:p w14:paraId="54BA6995"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apresentar preços inexequíveis ou permanecerem acima do preço máximo definido para a contratação;</w:t>
      </w:r>
    </w:p>
    <w:p w14:paraId="0E716C60"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não tiverem sua exequibilidade demonstrada, quando exigido pela Administração;</w:t>
      </w:r>
    </w:p>
    <w:p w14:paraId="30574564"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apresentar desconformidade com quaisquer outras exigências deste Edital ou seus anexos, desde que insanável.</w:t>
      </w:r>
    </w:p>
    <w:p w14:paraId="1F0DCEBE" w14:textId="77777777" w:rsidR="003C7A23" w:rsidRPr="00453797" w:rsidRDefault="003C7A23" w:rsidP="009557F3">
      <w:pPr>
        <w:pStyle w:val="Nivel2"/>
        <w:spacing w:line="240" w:lineRule="auto"/>
        <w:rPr>
          <w:rFonts w:ascii="Times New Roman" w:hAnsi="Times New Roman" w:cs="Times New Roman"/>
          <w:b/>
          <w:bCs/>
          <w:sz w:val="24"/>
          <w:szCs w:val="24"/>
        </w:rPr>
      </w:pPr>
      <w:r w:rsidRPr="00453797">
        <w:rPr>
          <w:rFonts w:ascii="Times New Roman" w:hAnsi="Times New Roman" w:cs="Times New Roman"/>
          <w:sz w:val="24"/>
          <w:szCs w:val="24"/>
        </w:rPr>
        <w:t>No caso de bens e serviços em geral, é indício de inexequibilidade das propostas valores inferiores a 50% (cinquenta por cento) do valor orçado pela Administração.</w:t>
      </w:r>
    </w:p>
    <w:p w14:paraId="6FC11873"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A inexequibilidade, na hipótese de que trata o </w:t>
      </w:r>
      <w:r w:rsidRPr="00453797">
        <w:rPr>
          <w:rFonts w:ascii="Times New Roman" w:hAnsi="Times New Roman" w:cs="Times New Roman"/>
          <w:b/>
          <w:bCs/>
          <w:sz w:val="24"/>
          <w:szCs w:val="24"/>
        </w:rPr>
        <w:t>caput</w:t>
      </w:r>
      <w:r w:rsidRPr="00453797">
        <w:rPr>
          <w:rFonts w:ascii="Times New Roman" w:hAnsi="Times New Roman" w:cs="Times New Roman"/>
          <w:sz w:val="24"/>
          <w:szCs w:val="24"/>
        </w:rPr>
        <w:t>, só será considerada após diligência do pregoeiro, que comprove:</w:t>
      </w:r>
    </w:p>
    <w:p w14:paraId="5DD3F447" w14:textId="77777777" w:rsidR="003C7A23" w:rsidRPr="00453797" w:rsidRDefault="003C7A23" w:rsidP="009557F3">
      <w:pPr>
        <w:pStyle w:val="Nivel4"/>
        <w:spacing w:line="240" w:lineRule="auto"/>
        <w:rPr>
          <w:rFonts w:ascii="Times New Roman" w:hAnsi="Times New Roman" w:cs="Times New Roman"/>
          <w:sz w:val="24"/>
          <w:szCs w:val="24"/>
        </w:rPr>
      </w:pPr>
      <w:r w:rsidRPr="00453797">
        <w:rPr>
          <w:rFonts w:ascii="Times New Roman" w:hAnsi="Times New Roman" w:cs="Times New Roman"/>
          <w:sz w:val="24"/>
          <w:szCs w:val="24"/>
        </w:rPr>
        <w:t>que o custo do licitante ultrapassa o valor da proposta; e</w:t>
      </w:r>
    </w:p>
    <w:p w14:paraId="274F356A" w14:textId="77777777" w:rsidR="003C7A23" w:rsidRPr="00453797" w:rsidRDefault="003C7A23" w:rsidP="009557F3">
      <w:pPr>
        <w:pStyle w:val="Nivel4"/>
        <w:spacing w:line="240" w:lineRule="auto"/>
        <w:rPr>
          <w:rFonts w:ascii="Times New Roman" w:hAnsi="Times New Roman" w:cs="Times New Roman"/>
          <w:sz w:val="24"/>
          <w:szCs w:val="24"/>
        </w:rPr>
      </w:pPr>
      <w:r w:rsidRPr="00453797">
        <w:rPr>
          <w:rFonts w:ascii="Times New Roman" w:hAnsi="Times New Roman" w:cs="Times New Roman"/>
          <w:sz w:val="24"/>
          <w:szCs w:val="24"/>
        </w:rPr>
        <w:t>inexistirem custos de oportunidade capazes de justificar o vulto da oferta.</w:t>
      </w:r>
    </w:p>
    <w:p w14:paraId="24C0F362" w14:textId="77777777" w:rsidR="003C7A23" w:rsidRPr="00453797" w:rsidRDefault="003C7A23" w:rsidP="009557F3">
      <w:pPr>
        <w:pStyle w:val="Nivel2"/>
        <w:spacing w:line="240" w:lineRule="auto"/>
        <w:rPr>
          <w:rFonts w:ascii="Times New Roman" w:hAnsi="Times New Roman" w:cs="Times New Roman"/>
          <w:b/>
          <w:bCs/>
          <w:sz w:val="24"/>
          <w:szCs w:val="24"/>
        </w:rPr>
      </w:pPr>
      <w:r w:rsidRPr="00453797">
        <w:rPr>
          <w:rFonts w:ascii="Times New Roman" w:hAnsi="Times New Roman" w:cs="Times New Roman"/>
          <w:sz w:val="24"/>
          <w:szCs w:val="24"/>
        </w:rPr>
        <w:t>Em contratação de serviços de engenharia, além das disposições acima, a análise de exequibilidade e sobrepreço considerará o seguinte:</w:t>
      </w:r>
    </w:p>
    <w:p w14:paraId="1945C235" w14:textId="77777777" w:rsidR="003C7A23" w:rsidRPr="00453797" w:rsidRDefault="003C7A23" w:rsidP="009557F3">
      <w:pPr>
        <w:pStyle w:val="Nivel3"/>
        <w:spacing w:line="240" w:lineRule="auto"/>
        <w:rPr>
          <w:rFonts w:ascii="Times New Roman" w:hAnsi="Times New Roman" w:cs="Times New Roman"/>
          <w:b/>
          <w:sz w:val="24"/>
          <w:szCs w:val="24"/>
        </w:rPr>
      </w:pPr>
      <w:r w:rsidRPr="00453797">
        <w:rPr>
          <w:rFonts w:ascii="Times New Roman" w:hAnsi="Times New Roman" w:cs="Times New Roman"/>
          <w:sz w:val="24"/>
          <w:szCs w:val="24"/>
        </w:rPr>
        <w:t xml:space="preserve">Nos regimes de execução por tarefa, empreitada por preço global ou empreitada integral, </w:t>
      </w:r>
      <w:proofErr w:type="spellStart"/>
      <w:r w:rsidRPr="00453797">
        <w:rPr>
          <w:rFonts w:ascii="Times New Roman" w:hAnsi="Times New Roman" w:cs="Times New Roman"/>
          <w:sz w:val="24"/>
          <w:szCs w:val="24"/>
        </w:rPr>
        <w:t>semi-integrada</w:t>
      </w:r>
      <w:proofErr w:type="spellEnd"/>
      <w:r w:rsidRPr="00453797">
        <w:rPr>
          <w:rFonts w:ascii="Times New Roman" w:hAnsi="Times New Roman" w:cs="Times New Roman"/>
          <w:sz w:val="24"/>
          <w:szCs w:val="24"/>
        </w:rPr>
        <w:t xml:space="preserve"> ou integrada, a caracterização do sobrepreço se dará pela superação do valor global estimado;</w:t>
      </w:r>
    </w:p>
    <w:p w14:paraId="2438294C" w14:textId="77777777" w:rsidR="003C7A23" w:rsidRPr="00453797" w:rsidRDefault="003C7A23" w:rsidP="009557F3">
      <w:pPr>
        <w:pStyle w:val="Nivel3"/>
        <w:spacing w:line="240" w:lineRule="auto"/>
        <w:rPr>
          <w:rFonts w:ascii="Times New Roman" w:hAnsi="Times New Roman" w:cs="Times New Roman"/>
          <w:b/>
          <w:sz w:val="24"/>
          <w:szCs w:val="24"/>
        </w:rPr>
      </w:pPr>
      <w:commentRangeStart w:id="44"/>
      <w:r w:rsidRPr="00453797">
        <w:rPr>
          <w:rFonts w:ascii="Times New Roman" w:hAnsi="Times New Roman" w:cs="Times New Roman"/>
          <w:sz w:val="24"/>
          <w:szCs w:val="24"/>
        </w:rPr>
        <w:t xml:space="preserve">No regime de empreitada por preço unitário, a caracterização do sobrepreço se dará pela superação do valor global estimado e </w:t>
      </w:r>
      <w:r w:rsidRPr="00453797">
        <w:rPr>
          <w:rFonts w:ascii="Times New Roman" w:hAnsi="Times New Roman" w:cs="Times New Roman"/>
          <w:i/>
          <w:iCs/>
          <w:color w:val="FF0000"/>
          <w:sz w:val="24"/>
          <w:szCs w:val="24"/>
        </w:rPr>
        <w:t>pela superação de custo unitário tido como relevante, conforme planilha anexa ao edital;</w:t>
      </w:r>
      <w:commentRangeEnd w:id="44"/>
      <w:r w:rsidR="00FB6FDB" w:rsidRPr="00453797">
        <w:rPr>
          <w:rStyle w:val="Refdecomentrio"/>
          <w:rFonts w:ascii="Times New Roman" w:hAnsi="Times New Roman" w:cs="Times New Roman"/>
          <w:color w:val="auto"/>
          <w:sz w:val="24"/>
          <w:szCs w:val="24"/>
        </w:rPr>
        <w:commentReference w:id="44"/>
      </w:r>
    </w:p>
    <w:p w14:paraId="05E20F49"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No caso de serviços de engenharia, serão consideradas inexequíveis as propostas cujos valores forem inferiores a 75% (setenta e cinco por cento) do valor orçado pela Administração, independentemente do regime de execução.</w:t>
      </w:r>
    </w:p>
    <w:p w14:paraId="4C7119D8" w14:textId="77777777" w:rsidR="003C7A23" w:rsidRPr="00453797" w:rsidRDefault="003C7A23" w:rsidP="009557F3">
      <w:pPr>
        <w:pStyle w:val="Nivel3"/>
        <w:spacing w:line="240" w:lineRule="auto"/>
        <w:rPr>
          <w:rFonts w:ascii="Times New Roman" w:hAnsi="Times New Roman" w:cs="Times New Roman"/>
          <w:sz w:val="24"/>
          <w:szCs w:val="24"/>
        </w:rPr>
      </w:pPr>
      <w:bookmarkStart w:id="45" w:name="_Hlk135304834"/>
      <w:r w:rsidRPr="00453797">
        <w:rPr>
          <w:rFonts w:ascii="Times New Roman" w:hAnsi="Times New Roman" w:cs="Times New Roman"/>
          <w:sz w:val="24"/>
          <w:szCs w:val="24"/>
        </w:rPr>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bookmarkEnd w:id="45"/>
      <w:r w:rsidRPr="00453797">
        <w:rPr>
          <w:rFonts w:ascii="Times New Roman" w:hAnsi="Times New Roman" w:cs="Times New Roman"/>
          <w:sz w:val="24"/>
          <w:szCs w:val="24"/>
        </w:rPr>
        <w:t>.</w:t>
      </w:r>
    </w:p>
    <w:p w14:paraId="29F94165" w14:textId="542BBCFF"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Se houver indícios de inexequibilidade da proposta de preço, ou em caso da necessidade de esclarecimentos complementares, poderão ser efetuadas diligências, para que a empresa comprove a exequibilidade</w:t>
      </w:r>
      <w:r w:rsidR="00944BCF" w:rsidRPr="00453797">
        <w:rPr>
          <w:rFonts w:ascii="Times New Roman" w:hAnsi="Times New Roman" w:cs="Times New Roman"/>
          <w:sz w:val="24"/>
          <w:szCs w:val="24"/>
        </w:rPr>
        <w:t xml:space="preserve"> </w:t>
      </w:r>
      <w:r w:rsidRPr="00453797">
        <w:rPr>
          <w:rFonts w:ascii="Times New Roman" w:hAnsi="Times New Roman" w:cs="Times New Roman"/>
          <w:sz w:val="24"/>
          <w:szCs w:val="24"/>
        </w:rPr>
        <w:t>da</w:t>
      </w:r>
      <w:r w:rsidR="00944BCF" w:rsidRPr="00453797">
        <w:rPr>
          <w:rFonts w:ascii="Times New Roman" w:hAnsi="Times New Roman" w:cs="Times New Roman"/>
          <w:sz w:val="24"/>
          <w:szCs w:val="24"/>
        </w:rPr>
        <w:t xml:space="preserve"> </w:t>
      </w:r>
      <w:r w:rsidRPr="00453797">
        <w:rPr>
          <w:rFonts w:ascii="Times New Roman" w:hAnsi="Times New Roman" w:cs="Times New Roman"/>
          <w:sz w:val="24"/>
          <w:szCs w:val="24"/>
        </w:rPr>
        <w:t>proposta.</w:t>
      </w:r>
    </w:p>
    <w:p w14:paraId="5A4E95EF"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4ED5F236" w14:textId="77777777" w:rsidR="00086BB6" w:rsidRPr="00453797" w:rsidRDefault="003C7A23" w:rsidP="009557F3">
      <w:pPr>
        <w:pStyle w:val="Nivel3"/>
        <w:spacing w:line="240" w:lineRule="auto"/>
        <w:rPr>
          <w:rFonts w:ascii="Times New Roman" w:hAnsi="Times New Roman" w:cs="Times New Roman"/>
          <w:b/>
          <w:bCs/>
          <w:sz w:val="24"/>
          <w:szCs w:val="24"/>
        </w:rPr>
      </w:pPr>
      <w:bookmarkStart w:id="46" w:name="_Hlk126568356"/>
      <w:r w:rsidRPr="00453797">
        <w:rPr>
          <w:rFonts w:ascii="Times New Roman" w:hAnsi="Times New Roman" w:cs="Times New Roman"/>
          <w:sz w:val="24"/>
          <w:szCs w:val="24"/>
        </w:rPr>
        <w:lastRenderedPageBreak/>
        <w:t>Em se tratando de serviços de engenharia, o licitante vencedor será convocado a apresentar à Administração, por meio eletrônico, as planilhas com indicação dos quantitativos e dos custos unitários</w:t>
      </w:r>
      <w:bookmarkEnd w:id="46"/>
      <w:r w:rsidRPr="00453797">
        <w:rPr>
          <w:rFonts w:ascii="Times New Roman" w:hAnsi="Times New Roman" w:cs="Times New Roman"/>
          <w:sz w:val="24"/>
          <w:szCs w:val="24"/>
        </w:rPr>
        <w:t xml:space="preserve">,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w:t>
      </w:r>
      <w:proofErr w:type="spellStart"/>
      <w:r w:rsidRPr="00453797">
        <w:rPr>
          <w:rFonts w:ascii="Times New Roman" w:hAnsi="Times New Roman" w:cs="Times New Roman"/>
          <w:sz w:val="24"/>
          <w:szCs w:val="24"/>
        </w:rPr>
        <w:t>semi-integrada</w:t>
      </w:r>
      <w:proofErr w:type="spellEnd"/>
      <w:r w:rsidRPr="00453797">
        <w:rPr>
          <w:rFonts w:ascii="Times New Roman" w:hAnsi="Times New Roman" w:cs="Times New Roman"/>
          <w:sz w:val="24"/>
          <w:szCs w:val="24"/>
        </w:rPr>
        <w:t xml:space="preserve"> e contratação integrada, exclusivamente para eventuais adequações indispensáveis no cronograma físico-financeiro e para balizar excepcional aditamento posterior do contrato.</w:t>
      </w:r>
    </w:p>
    <w:p w14:paraId="4C28A5E7" w14:textId="26628787" w:rsidR="003C7A23" w:rsidRPr="00453797" w:rsidRDefault="003C7A23" w:rsidP="009557F3">
      <w:pPr>
        <w:pStyle w:val="Nivel2"/>
        <w:spacing w:line="240" w:lineRule="auto"/>
        <w:rPr>
          <w:rFonts w:ascii="Times New Roman" w:hAnsi="Times New Roman" w:cs="Times New Roman"/>
          <w:b/>
          <w:sz w:val="24"/>
          <w:szCs w:val="24"/>
        </w:rPr>
      </w:pPr>
      <w:r w:rsidRPr="00453797">
        <w:rPr>
          <w:rFonts w:ascii="Times New Roman" w:hAnsi="Times New Roman" w:cs="Times New Roman"/>
          <w:sz w:val="24"/>
          <w:szCs w:val="24"/>
        </w:rPr>
        <w:t>Erros no preenchimento da planilha não constituem motivo para a desclassificação da proposta. A planilha poderá́ ser ajustada pelo fornecedor, no prazo indicado pelo sistema, desde que não haja majoração do preço</w:t>
      </w:r>
      <w:r w:rsidR="00D57A88" w:rsidRPr="00453797">
        <w:rPr>
          <w:rFonts w:ascii="Times New Roman" w:hAnsi="Times New Roman" w:cs="Times New Roman"/>
          <w:sz w:val="24"/>
          <w:szCs w:val="24"/>
        </w:rPr>
        <w:t xml:space="preserve"> e </w:t>
      </w:r>
      <w:r w:rsidR="0018388F" w:rsidRPr="00453797">
        <w:rPr>
          <w:rFonts w:ascii="Times New Roman" w:hAnsi="Times New Roman" w:cs="Times New Roman"/>
          <w:sz w:val="24"/>
          <w:szCs w:val="24"/>
        </w:rPr>
        <w:t xml:space="preserve">que </w:t>
      </w:r>
      <w:r w:rsidR="00D57A88" w:rsidRPr="00453797">
        <w:rPr>
          <w:rFonts w:ascii="Times New Roman" w:hAnsi="Times New Roman" w:cs="Times New Roman"/>
          <w:sz w:val="24"/>
          <w:szCs w:val="24"/>
        </w:rPr>
        <w:t>se comprove que este é o bastante para arcar com todos os custos da contratação;</w:t>
      </w:r>
    </w:p>
    <w:p w14:paraId="4E717186"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O ajuste de que trata este dispositivo se limita a sanar erros ou falhas que não alterem a substância das propostas;</w:t>
      </w:r>
    </w:p>
    <w:p w14:paraId="711CFD04"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Considera-se erro no preenchimento da planilha passível de correção a indicação de recolhimento de impostos e contribuições na forma do Simples Nacional, quando não cabível esse regime.</w:t>
      </w:r>
    </w:p>
    <w:p w14:paraId="54DA13B0" w14:textId="55FDB11C" w:rsidR="005A7699" w:rsidRPr="002C250C" w:rsidRDefault="005A7699" w:rsidP="009557F3">
      <w:pPr>
        <w:pStyle w:val="Nivel2"/>
        <w:spacing w:line="240" w:lineRule="auto"/>
        <w:rPr>
          <w:rFonts w:ascii="Times New Roman" w:hAnsi="Times New Roman" w:cs="Times New Roman"/>
          <w:b/>
          <w:sz w:val="24"/>
          <w:szCs w:val="24"/>
        </w:rPr>
      </w:pPr>
      <w:r w:rsidRPr="002C250C">
        <w:rPr>
          <w:rFonts w:ascii="Times New Roman" w:hAnsi="Times New Roman" w:cs="Times New Roman"/>
          <w:sz w:val="24"/>
          <w:szCs w:val="24"/>
          <w:lang w:eastAsia="en-US"/>
        </w:rPr>
        <w:t xml:space="preserve">Para </w:t>
      </w:r>
      <w:r w:rsidRPr="002C250C">
        <w:rPr>
          <w:rFonts w:ascii="Times New Roman" w:hAnsi="Times New Roman" w:cs="Times New Roman"/>
          <w:sz w:val="24"/>
          <w:szCs w:val="24"/>
        </w:rPr>
        <w:t>fins</w:t>
      </w:r>
      <w:r w:rsidRPr="002C250C">
        <w:rPr>
          <w:rFonts w:ascii="Times New Roman" w:hAnsi="Times New Roman" w:cs="Times New Roman"/>
          <w:sz w:val="24"/>
          <w:szCs w:val="24"/>
          <w:lang w:eastAsia="en-US"/>
        </w:rPr>
        <w:t xml:space="preserve"> de análise da proposta quanto ao cumprimento </w:t>
      </w:r>
      <w:r w:rsidRPr="002C250C">
        <w:rPr>
          <w:rFonts w:ascii="Times New Roman" w:hAnsi="Times New Roman" w:cs="Times New Roman"/>
          <w:sz w:val="24"/>
          <w:szCs w:val="24"/>
        </w:rPr>
        <w:t>das</w:t>
      </w:r>
      <w:r w:rsidRPr="002C250C">
        <w:rPr>
          <w:rFonts w:ascii="Times New Roman" w:hAnsi="Times New Roman" w:cs="Times New Roman"/>
          <w:sz w:val="24"/>
          <w:szCs w:val="24"/>
          <w:lang w:eastAsia="en-US"/>
        </w:rPr>
        <w:t xml:space="preserve"> especificações do objeto, poderá ser colhida a </w:t>
      </w:r>
      <w:r w:rsidRPr="002C250C">
        <w:rPr>
          <w:rFonts w:ascii="Times New Roman" w:hAnsi="Times New Roman" w:cs="Times New Roman"/>
          <w:sz w:val="24"/>
          <w:szCs w:val="24"/>
        </w:rPr>
        <w:t>manifestação</w:t>
      </w:r>
      <w:r w:rsidRPr="002C250C">
        <w:rPr>
          <w:rFonts w:ascii="Times New Roman" w:hAnsi="Times New Roman" w:cs="Times New Roman"/>
          <w:sz w:val="24"/>
          <w:szCs w:val="24"/>
          <w:lang w:eastAsia="en-US"/>
        </w:rPr>
        <w:t xml:space="preserve"> escrita do setor requisitante do serviço ou da área especializada no objeto.</w:t>
      </w:r>
    </w:p>
    <w:p w14:paraId="00236C68"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Caso o Termo de Referência exija a apresentação de amostra, o licitante classificado em primeiro lugar deverá apresentá-la, conforme disciplinado no Termo de Referência, sob pena de não aceitação da proposta.</w:t>
      </w:r>
    </w:p>
    <w:p w14:paraId="6A027F43"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Por meio de mensagem no sistema, será divulgado o local e horário de realização do procedimento para a avaliação das amostras, cuja presença será facultada a todos os interessados, incluindo os demais licitantes.</w:t>
      </w:r>
    </w:p>
    <w:p w14:paraId="7CD910FE"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Os resultados das avaliações serão divulgados por meio de mensagem no sistema.</w:t>
      </w:r>
    </w:p>
    <w:p w14:paraId="2E6DDED4"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No caso de não haver entrega da amostra ou ocorrer atraso na entrega, sem justificativa aceita pelo Pregoeiro, ou havendo entrega de amostra fora das especificações previstas neste Edital, a proposta do licitante será recusada.</w:t>
      </w:r>
    </w:p>
    <w:p w14:paraId="480A3CE9" w14:textId="2F95499B" w:rsidR="003C7A23"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1A43D0A9" w14:textId="77777777" w:rsidR="002C250C" w:rsidRPr="00453797" w:rsidRDefault="002C250C" w:rsidP="009557F3">
      <w:pPr>
        <w:pStyle w:val="Nivel2"/>
        <w:numPr>
          <w:ilvl w:val="0"/>
          <w:numId w:val="0"/>
        </w:numPr>
        <w:spacing w:line="240" w:lineRule="auto"/>
        <w:rPr>
          <w:rFonts w:ascii="Times New Roman" w:hAnsi="Times New Roman" w:cs="Times New Roman"/>
          <w:sz w:val="24"/>
          <w:szCs w:val="24"/>
        </w:rPr>
      </w:pPr>
    </w:p>
    <w:p w14:paraId="3C84D4EA" w14:textId="77777777" w:rsidR="003C7A23" w:rsidRPr="00453797" w:rsidRDefault="003C7A23" w:rsidP="009557F3">
      <w:pPr>
        <w:pStyle w:val="Nivel01"/>
        <w:spacing w:beforeLines="0" w:before="120" w:afterLines="0" w:after="120" w:line="240" w:lineRule="auto"/>
        <w:rPr>
          <w:rFonts w:ascii="Times New Roman" w:hAnsi="Times New Roman" w:cs="Times New Roman"/>
          <w:sz w:val="24"/>
          <w:szCs w:val="24"/>
        </w:rPr>
      </w:pPr>
      <w:bookmarkStart w:id="47" w:name="_Toc135469230"/>
      <w:r w:rsidRPr="00453797">
        <w:rPr>
          <w:rFonts w:ascii="Times New Roman" w:hAnsi="Times New Roman" w:cs="Times New Roman"/>
          <w:sz w:val="24"/>
          <w:szCs w:val="24"/>
        </w:rPr>
        <w:t>DA FASE DE HABILITAÇÃO</w:t>
      </w:r>
      <w:bookmarkEnd w:id="47"/>
    </w:p>
    <w:p w14:paraId="4EE8D8D1" w14:textId="6ED652C6"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Os documentos previstos no Termo de Referência, necessários e suficientes para demonstrar a capacidade do licitante de realizar o objeto da licitação, serão exigidos para fins de habilitação, nos termos dos </w:t>
      </w:r>
      <w:hyperlink r:id="rId43" w:anchor="art62" w:history="1">
        <w:proofErr w:type="spellStart"/>
        <w:r w:rsidRPr="00453797">
          <w:rPr>
            <w:rStyle w:val="Hyperlink"/>
            <w:rFonts w:ascii="Times New Roman" w:hAnsi="Times New Roman" w:cs="Times New Roman"/>
            <w:sz w:val="24"/>
            <w:szCs w:val="24"/>
          </w:rPr>
          <w:t>arts</w:t>
        </w:r>
        <w:proofErr w:type="spellEnd"/>
        <w:r w:rsidRPr="00453797">
          <w:rPr>
            <w:rStyle w:val="Hyperlink"/>
            <w:rFonts w:ascii="Times New Roman" w:hAnsi="Times New Roman" w:cs="Times New Roman"/>
            <w:sz w:val="24"/>
            <w:szCs w:val="24"/>
          </w:rPr>
          <w:t>. 62 a 70 da Lei nº 14.133, de 2021</w:t>
        </w:r>
      </w:hyperlink>
      <w:r w:rsidRPr="00453797">
        <w:rPr>
          <w:rFonts w:ascii="Times New Roman" w:hAnsi="Times New Roman" w:cs="Times New Roman"/>
          <w:sz w:val="24"/>
          <w:szCs w:val="24"/>
        </w:rPr>
        <w:t>.</w:t>
      </w:r>
    </w:p>
    <w:p w14:paraId="55D2B286" w14:textId="654FD52C" w:rsidR="003C7A23" w:rsidRPr="00453797" w:rsidRDefault="003C7A23" w:rsidP="009557F3">
      <w:pPr>
        <w:pStyle w:val="Nivel3"/>
        <w:spacing w:line="240" w:lineRule="auto"/>
        <w:rPr>
          <w:rFonts w:ascii="Times New Roman" w:hAnsi="Times New Roman" w:cs="Times New Roman"/>
          <w:i/>
          <w:iCs/>
          <w:sz w:val="24"/>
          <w:szCs w:val="24"/>
        </w:rPr>
      </w:pPr>
      <w:bookmarkStart w:id="48" w:name="_Ref114663777"/>
      <w:r w:rsidRPr="00453797">
        <w:rPr>
          <w:rFonts w:ascii="Times New Roman" w:hAnsi="Times New Roman" w:cs="Times New Roman"/>
          <w:sz w:val="24"/>
          <w:szCs w:val="24"/>
        </w:rPr>
        <w:t xml:space="preserve">A documentação exigida para fins de habilitação jurídica, fiscal, social e trabalhista e econômico-ﬁnanceira, </w:t>
      </w:r>
      <w:r w:rsidRPr="00453797">
        <w:rPr>
          <w:rFonts w:ascii="Times New Roman" w:hAnsi="Times New Roman" w:cs="Times New Roman"/>
          <w:color w:val="auto"/>
          <w:sz w:val="24"/>
          <w:szCs w:val="24"/>
        </w:rPr>
        <w:t>poderá</w:t>
      </w:r>
      <w:r w:rsidR="005011F0" w:rsidRPr="00453797">
        <w:rPr>
          <w:rFonts w:ascii="Times New Roman" w:hAnsi="Times New Roman" w:cs="Times New Roman"/>
          <w:color w:val="auto"/>
          <w:sz w:val="24"/>
          <w:szCs w:val="24"/>
        </w:rPr>
        <w:t xml:space="preserve"> </w:t>
      </w:r>
      <w:r w:rsidRPr="00453797">
        <w:rPr>
          <w:rFonts w:ascii="Times New Roman" w:hAnsi="Times New Roman" w:cs="Times New Roman"/>
          <w:sz w:val="24"/>
          <w:szCs w:val="24"/>
        </w:rPr>
        <w:t>ser substituída pelo registro cadastral no SICAF.</w:t>
      </w:r>
      <w:bookmarkEnd w:id="48"/>
    </w:p>
    <w:p w14:paraId="0F17AE67" w14:textId="29B037C7" w:rsidR="003C7A23" w:rsidRPr="00453797" w:rsidRDefault="003C7A23" w:rsidP="009557F3">
      <w:pPr>
        <w:pStyle w:val="Nivel2"/>
        <w:spacing w:line="240" w:lineRule="auto"/>
        <w:rPr>
          <w:rFonts w:ascii="Times New Roman" w:hAnsi="Times New Roman" w:cs="Times New Roman"/>
          <w:i/>
          <w:sz w:val="24"/>
          <w:szCs w:val="24"/>
        </w:rPr>
      </w:pPr>
      <w:r w:rsidRPr="00453797">
        <w:rPr>
          <w:rFonts w:ascii="Times New Roman" w:hAnsi="Times New Roman" w:cs="Times New Roman"/>
          <w:color w:val="auto"/>
          <w:sz w:val="24"/>
          <w:szCs w:val="24"/>
        </w:rPr>
        <w:lastRenderedPageBreak/>
        <w:t xml:space="preserve">Quando </w:t>
      </w:r>
      <w:r w:rsidRPr="00453797">
        <w:rPr>
          <w:rFonts w:ascii="Times New Roman" w:hAnsi="Times New Roman" w:cs="Times New Roman"/>
          <w:sz w:val="24"/>
          <w:szCs w:val="24"/>
        </w:rPr>
        <w:t>permitida</w:t>
      </w:r>
      <w:r w:rsidRPr="00453797">
        <w:rPr>
          <w:rFonts w:ascii="Times New Roman" w:hAnsi="Times New Roman" w:cs="Times New Roman"/>
          <w:color w:val="auto"/>
          <w:sz w:val="24"/>
          <w:szCs w:val="24"/>
        </w:rPr>
        <w:t xml:space="preserve"> a</w:t>
      </w:r>
      <w:r w:rsidR="00B053F7" w:rsidRPr="00453797">
        <w:rPr>
          <w:rFonts w:ascii="Times New Roman" w:hAnsi="Times New Roman" w:cs="Times New Roman"/>
          <w:color w:val="auto"/>
          <w:sz w:val="24"/>
          <w:szCs w:val="24"/>
        </w:rPr>
        <w:t xml:space="preserve"> </w:t>
      </w:r>
      <w:r w:rsidRPr="00453797">
        <w:rPr>
          <w:rFonts w:ascii="Times New Roman" w:hAnsi="Times New Roman" w:cs="Times New Roman"/>
          <w:sz w:val="24"/>
          <w:szCs w:val="24"/>
        </w:rPr>
        <w:t>participação de empresas estrangeiras que não funcionem no País, as exigências de habilitação serão atendidas mediante documentos equivalentes, inicialmente apresentados em tradução livre.</w:t>
      </w:r>
    </w:p>
    <w:p w14:paraId="1A8A523A" w14:textId="2F325A43" w:rsidR="003C7A23" w:rsidRPr="00453797" w:rsidRDefault="003C7A23" w:rsidP="009557F3">
      <w:pPr>
        <w:pStyle w:val="Nivel2"/>
        <w:spacing w:line="240" w:lineRule="auto"/>
        <w:rPr>
          <w:rFonts w:ascii="Times New Roman" w:hAnsi="Times New Roman" w:cs="Times New Roman"/>
          <w:i/>
          <w:iCs/>
          <w:sz w:val="24"/>
          <w:szCs w:val="24"/>
        </w:rPr>
      </w:pPr>
      <w:r w:rsidRPr="00453797">
        <w:rPr>
          <w:rFonts w:ascii="Times New Roman" w:hAnsi="Times New Roman" w:cs="Times New Roman"/>
          <w:sz w:val="24"/>
          <w:szCs w:val="24"/>
        </w:rPr>
        <w:t xml:space="preserve">Na hipótese de o licitante vencedor ser empresa estrangeira que não funcione no País, para </w:t>
      </w:r>
      <w:proofErr w:type="spellStart"/>
      <w:r w:rsidRPr="00453797">
        <w:rPr>
          <w:rFonts w:ascii="Times New Roman" w:hAnsi="Times New Roman" w:cs="Times New Roman"/>
          <w:sz w:val="24"/>
          <w:szCs w:val="24"/>
        </w:rPr>
        <w:t>ﬁns</w:t>
      </w:r>
      <w:proofErr w:type="spellEnd"/>
      <w:r w:rsidRPr="00453797">
        <w:rPr>
          <w:rFonts w:ascii="Times New Roman" w:hAnsi="Times New Roman" w:cs="Times New Roman"/>
          <w:sz w:val="24"/>
          <w:szCs w:val="24"/>
        </w:rPr>
        <w:t xml:space="preserve"> de assinatura do contrato ou da ata de registro de preços, os documentos exigidos para a habilitação serão traduzidos por tradutor juramentado no País e apostilados nos termos do disposto no </w:t>
      </w:r>
      <w:hyperlink r:id="rId44" w:history="1">
        <w:r w:rsidRPr="00453797">
          <w:rPr>
            <w:rStyle w:val="Hyperlink"/>
            <w:rFonts w:ascii="Times New Roman" w:hAnsi="Times New Roman" w:cs="Times New Roman"/>
            <w:sz w:val="24"/>
            <w:szCs w:val="24"/>
          </w:rPr>
          <w:t>Decreto nº 8.660, de 29 de janeiro de 2016</w:t>
        </w:r>
      </w:hyperlink>
      <w:r w:rsidRPr="00453797">
        <w:rPr>
          <w:rFonts w:ascii="Times New Roman" w:hAnsi="Times New Roman" w:cs="Times New Roman"/>
          <w:sz w:val="24"/>
          <w:szCs w:val="24"/>
        </w:rPr>
        <w:t xml:space="preserve">, ou de outro que venha a substituí-lo, ou </w:t>
      </w:r>
      <w:proofErr w:type="spellStart"/>
      <w:r w:rsidRPr="00453797">
        <w:rPr>
          <w:rFonts w:ascii="Times New Roman" w:hAnsi="Times New Roman" w:cs="Times New Roman"/>
          <w:sz w:val="24"/>
          <w:szCs w:val="24"/>
        </w:rPr>
        <w:t>consularizados</w:t>
      </w:r>
      <w:proofErr w:type="spellEnd"/>
      <w:r w:rsidRPr="00453797">
        <w:rPr>
          <w:rFonts w:ascii="Times New Roman" w:hAnsi="Times New Roman" w:cs="Times New Roman"/>
          <w:sz w:val="24"/>
          <w:szCs w:val="24"/>
        </w:rPr>
        <w:t xml:space="preserve"> pelos respectivos consulados ou embaixadas.</w:t>
      </w:r>
    </w:p>
    <w:p w14:paraId="47814660" w14:textId="77777777" w:rsidR="003C7A23" w:rsidRPr="00453797" w:rsidRDefault="003C7A23" w:rsidP="009557F3">
      <w:pPr>
        <w:pStyle w:val="Nivel2"/>
        <w:spacing w:line="240" w:lineRule="auto"/>
        <w:rPr>
          <w:rFonts w:ascii="Times New Roman" w:hAnsi="Times New Roman" w:cs="Times New Roman"/>
          <w:i/>
          <w:sz w:val="24"/>
          <w:szCs w:val="24"/>
        </w:rPr>
      </w:pPr>
      <w:r w:rsidRPr="00453797">
        <w:rPr>
          <w:rFonts w:ascii="Times New Roman" w:hAnsi="Times New Roman" w:cs="Times New Roman"/>
          <w:sz w:val="24"/>
          <w:szCs w:val="24"/>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14:paraId="4B8AFE07" w14:textId="0810ACF1"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Os documentos exigidos para fins de habilitação poderão ser apresentados em original</w:t>
      </w:r>
      <w:r w:rsidR="009E4AF4">
        <w:rPr>
          <w:rFonts w:ascii="Times New Roman" w:hAnsi="Times New Roman" w:cs="Times New Roman"/>
          <w:sz w:val="24"/>
          <w:szCs w:val="24"/>
        </w:rPr>
        <w:t xml:space="preserve"> ou </w:t>
      </w:r>
      <w:r w:rsidRPr="00453797">
        <w:rPr>
          <w:rFonts w:ascii="Times New Roman" w:hAnsi="Times New Roman" w:cs="Times New Roman"/>
          <w:sz w:val="24"/>
          <w:szCs w:val="24"/>
        </w:rPr>
        <w:t xml:space="preserve">por cópia </w:t>
      </w:r>
      <w:r w:rsidR="00567DD5">
        <w:rPr>
          <w:rFonts w:ascii="Times New Roman" w:hAnsi="Times New Roman" w:cs="Times New Roman"/>
          <w:sz w:val="24"/>
          <w:szCs w:val="24"/>
        </w:rPr>
        <w:t>devidamente autenticadas.</w:t>
      </w:r>
    </w:p>
    <w:p w14:paraId="2E4024D1" w14:textId="77777777" w:rsidR="003C7A23" w:rsidRPr="00453797" w:rsidRDefault="003C7A23" w:rsidP="009557F3">
      <w:pPr>
        <w:pStyle w:val="Nivel2"/>
        <w:spacing w:line="240" w:lineRule="auto"/>
        <w:rPr>
          <w:rFonts w:ascii="Times New Roman" w:hAnsi="Times New Roman" w:cs="Times New Roman"/>
          <w:i/>
          <w:sz w:val="24"/>
          <w:szCs w:val="24"/>
        </w:rPr>
      </w:pPr>
      <w:r w:rsidRPr="00453797">
        <w:rPr>
          <w:rFonts w:ascii="Times New Roman" w:hAnsi="Times New Roman" w:cs="Times New Roman"/>
          <w:sz w:val="24"/>
          <w:szCs w:val="24"/>
        </w:rPr>
        <w:t>Os documentos exigidos para fins de habilitação poderão ser substituídos por registro cadastral emitido por órgão ou entidade pública, desde que o registro tenha sido feito em obediência ao disposto na Lei nº 14.133/2021.</w:t>
      </w:r>
    </w:p>
    <w:p w14:paraId="6DD12A55" w14:textId="39BD7835"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Será verificado se o licitante apresentou declaração de que atende aos requisitos de habilitação, e o declarante responderá pela veracidade das informações prestadas, na forma da lei (</w:t>
      </w:r>
      <w:hyperlink r:id="rId45" w:anchor="art63">
        <w:r w:rsidRPr="00453797">
          <w:rPr>
            <w:rStyle w:val="Hyperlink"/>
            <w:rFonts w:ascii="Times New Roman" w:hAnsi="Times New Roman" w:cs="Times New Roman"/>
            <w:sz w:val="24"/>
            <w:szCs w:val="24"/>
          </w:rPr>
          <w:t>art. 63, I, da Lei nº 14.133/2021</w:t>
        </w:r>
      </w:hyperlink>
      <w:r w:rsidRPr="00453797">
        <w:rPr>
          <w:rFonts w:ascii="Times New Roman" w:hAnsi="Times New Roman" w:cs="Times New Roman"/>
          <w:sz w:val="24"/>
          <w:szCs w:val="24"/>
        </w:rPr>
        <w:t>).</w:t>
      </w:r>
    </w:p>
    <w:p w14:paraId="3FC50509" w14:textId="77777777" w:rsidR="003C7A23" w:rsidRPr="00453797" w:rsidRDefault="003C7A23" w:rsidP="009557F3">
      <w:pPr>
        <w:pStyle w:val="Nivel2"/>
        <w:spacing w:line="240" w:lineRule="auto"/>
        <w:rPr>
          <w:rFonts w:ascii="Times New Roman" w:hAnsi="Times New Roman" w:cs="Times New Roman"/>
          <w:i/>
          <w:sz w:val="24"/>
          <w:szCs w:val="24"/>
        </w:rPr>
      </w:pPr>
      <w:r w:rsidRPr="00453797">
        <w:rPr>
          <w:rFonts w:ascii="Times New Roman" w:hAnsi="Times New Roman" w:cs="Times New Roman"/>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045F0071" w14:textId="77777777" w:rsidR="003C7A23" w:rsidRPr="00223057" w:rsidRDefault="003C7A23" w:rsidP="009557F3">
      <w:pPr>
        <w:pStyle w:val="Nivel2"/>
        <w:spacing w:line="240" w:lineRule="auto"/>
        <w:rPr>
          <w:rFonts w:ascii="Times New Roman" w:hAnsi="Times New Roman" w:cs="Times New Roman"/>
          <w:i/>
          <w:sz w:val="24"/>
          <w:szCs w:val="24"/>
        </w:rPr>
      </w:pPr>
      <w:r w:rsidRPr="00453797">
        <w:rPr>
          <w:rFonts w:ascii="Times New Roman" w:hAnsi="Times New Roman" w:cs="Times New Roman"/>
          <w:sz w:val="24"/>
          <w:szCs w:val="24"/>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A539F7C" w14:textId="47F75B21" w:rsidR="00223057" w:rsidRDefault="00223057" w:rsidP="0066156B">
      <w:pPr>
        <w:pStyle w:val="Nivel2"/>
        <w:spacing w:line="240" w:lineRule="auto"/>
        <w:rPr>
          <w:rFonts w:ascii="Times New Roman" w:hAnsi="Times New Roman" w:cs="Times New Roman"/>
          <w:iCs/>
          <w:sz w:val="24"/>
          <w:szCs w:val="24"/>
        </w:rPr>
      </w:pPr>
      <w:r w:rsidRPr="00223057">
        <w:rPr>
          <w:rFonts w:ascii="Times New Roman" w:hAnsi="Times New Roman" w:cs="Times New Roman"/>
          <w:iCs/>
          <w:sz w:val="24"/>
          <w:szCs w:val="24"/>
        </w:rPr>
        <w:t xml:space="preserve">Os licitantes </w:t>
      </w:r>
      <w:r w:rsidR="009E4AF4">
        <w:rPr>
          <w:rFonts w:ascii="Times New Roman" w:hAnsi="Times New Roman" w:cs="Times New Roman"/>
          <w:iCs/>
          <w:sz w:val="24"/>
          <w:szCs w:val="24"/>
        </w:rPr>
        <w:t>mais bem classificados</w:t>
      </w:r>
      <w:r w:rsidRPr="00223057">
        <w:rPr>
          <w:rFonts w:ascii="Times New Roman" w:hAnsi="Times New Roman" w:cs="Times New Roman"/>
          <w:iCs/>
          <w:sz w:val="24"/>
          <w:szCs w:val="24"/>
        </w:rPr>
        <w:t xml:space="preserve"> deverão encaminhar, nos termos deste Edital, a documentação relacionada nos itens a seguir, para fins de habilitação</w:t>
      </w:r>
    </w:p>
    <w:p w14:paraId="399D31A5" w14:textId="5261E249" w:rsidR="00223057" w:rsidRPr="00223057" w:rsidRDefault="00223057" w:rsidP="00252112">
      <w:pPr>
        <w:pStyle w:val="Nivel2"/>
        <w:rPr>
          <w:rFonts w:ascii="Times New Roman" w:hAnsi="Times New Roman" w:cs="Times New Roman"/>
          <w:b/>
          <w:bCs/>
          <w:i/>
          <w:sz w:val="24"/>
          <w:szCs w:val="24"/>
        </w:rPr>
      </w:pPr>
      <w:r w:rsidRPr="00223057">
        <w:rPr>
          <w:rFonts w:ascii="Times New Roman" w:hAnsi="Times New Roman" w:cs="Times New Roman"/>
          <w:b/>
          <w:bCs/>
          <w:i/>
          <w:sz w:val="24"/>
          <w:szCs w:val="24"/>
        </w:rPr>
        <w:t>As declarações exigidas para habilitação na Lei 14.133/2021 (artigos 63, I, IV, §1º e 68, VI) serão geradas pela Pregoeiro(a) no próprio sistema Licitanet e anexadas ao processo licitatório.</w:t>
      </w:r>
    </w:p>
    <w:p w14:paraId="1F3867D8" w14:textId="66223B8E" w:rsidR="003C7A23" w:rsidRPr="00223057" w:rsidRDefault="003C7A23" w:rsidP="0066156B">
      <w:pPr>
        <w:pStyle w:val="Nivel2"/>
        <w:spacing w:line="240" w:lineRule="auto"/>
        <w:rPr>
          <w:rFonts w:ascii="Times New Roman" w:hAnsi="Times New Roman" w:cs="Times New Roman"/>
          <w:i/>
          <w:iCs/>
          <w:sz w:val="24"/>
          <w:szCs w:val="24"/>
        </w:rPr>
      </w:pPr>
      <w:r w:rsidRPr="00223057">
        <w:rPr>
          <w:rFonts w:ascii="Times New Roman" w:hAnsi="Times New Roman" w:cs="Times New Roman"/>
          <w:sz w:val="24"/>
          <w:szCs w:val="24"/>
        </w:rPr>
        <w:t>A verificação pelo pregoeiro, em sítios eletrônicos oficiais de órgãos e entidades emissores de certidões constitui meio legal de prova, para fins de habilitação.</w:t>
      </w:r>
    </w:p>
    <w:p w14:paraId="2D10AE94" w14:textId="5CF7E8A7" w:rsidR="003C7A23" w:rsidRPr="00453797" w:rsidRDefault="003C7A23" w:rsidP="009557F3">
      <w:pPr>
        <w:pStyle w:val="Nivel3"/>
        <w:spacing w:line="240" w:lineRule="auto"/>
        <w:rPr>
          <w:rFonts w:ascii="Times New Roman" w:hAnsi="Times New Roman" w:cs="Times New Roman"/>
          <w:i/>
          <w:iCs/>
          <w:sz w:val="24"/>
          <w:szCs w:val="24"/>
        </w:rPr>
      </w:pPr>
      <w:r w:rsidRPr="00453797">
        <w:rPr>
          <w:rFonts w:ascii="Times New Roman" w:hAnsi="Times New Roman" w:cs="Times New Roman"/>
          <w:sz w:val="24"/>
          <w:szCs w:val="24"/>
        </w:rPr>
        <w:t xml:space="preserve">Na hipótese de a fase de habilitação anteceder a fase de apresentação de propostas e lances, os licitantes encaminharão, por meio do sistema, simultaneamente os documentos de habilitação e a proposta com o preço ou o percentual de desconto, observado o disposto no </w:t>
      </w:r>
      <w:hyperlink r:id="rId46" w:history="1">
        <w:r w:rsidRPr="00453797">
          <w:rPr>
            <w:rStyle w:val="Hyperlink"/>
            <w:rFonts w:ascii="Times New Roman" w:hAnsi="Times New Roman" w:cs="Times New Roman"/>
            <w:sz w:val="24"/>
            <w:szCs w:val="24"/>
          </w:rPr>
          <w:t xml:space="preserve">§ 1º do art. 36 e no § 1º do art. 39 da </w:t>
        </w:r>
        <w:r w:rsidRPr="00453797">
          <w:rPr>
            <w:rStyle w:val="Hyperlink"/>
            <w:rFonts w:ascii="Times New Roman" w:hAnsi="Times New Roman" w:cs="Times New Roman"/>
            <w:i/>
            <w:iCs/>
            <w:sz w:val="24"/>
            <w:szCs w:val="24"/>
          </w:rPr>
          <w:t>Instrução Normativa SEGES nº 73, de 30 de setembro de 2022</w:t>
        </w:r>
        <w:r w:rsidRPr="00453797">
          <w:rPr>
            <w:rStyle w:val="Hyperlink"/>
            <w:rFonts w:ascii="Times New Roman" w:hAnsi="Times New Roman" w:cs="Times New Roman"/>
            <w:sz w:val="24"/>
            <w:szCs w:val="24"/>
          </w:rPr>
          <w:t>.</w:t>
        </w:r>
      </w:hyperlink>
    </w:p>
    <w:p w14:paraId="29D8CA23"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Os documentos relativos à regularidade fiscal que constem do Termo de Referência somente serão exigidos, em qualquer caso, em momento posterior ao julgamento das propostas, e apenas do licitante mais bem classificado.</w:t>
      </w:r>
    </w:p>
    <w:p w14:paraId="7CCF5995"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lastRenderedPageBreak/>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39ACA429" w14:textId="36D5D4F5" w:rsidR="003C7A23" w:rsidRPr="00223057" w:rsidRDefault="003C7A23" w:rsidP="009557F3">
      <w:pPr>
        <w:pStyle w:val="Nivel2"/>
        <w:spacing w:line="240" w:lineRule="auto"/>
        <w:rPr>
          <w:rFonts w:ascii="Times New Roman" w:hAnsi="Times New Roman" w:cs="Times New Roman"/>
          <w:i/>
          <w:sz w:val="24"/>
          <w:szCs w:val="24"/>
        </w:rPr>
      </w:pPr>
      <w:r w:rsidRPr="00223057">
        <w:rPr>
          <w:rFonts w:ascii="Times New Roman" w:hAnsi="Times New Roman" w:cs="Times New Roman"/>
          <w:sz w:val="24"/>
          <w:szCs w:val="24"/>
        </w:rPr>
        <w:t>Após a entrega dos documentos para habilitação, não será permitida a substituição ou a apresentação de novos documentos, salvo em sede de diligência, para (</w:t>
      </w:r>
      <w:hyperlink r:id="rId47" w:anchor="art64">
        <w:r w:rsidRPr="00223057">
          <w:rPr>
            <w:rStyle w:val="Hyperlink"/>
            <w:rFonts w:ascii="Times New Roman" w:hAnsi="Times New Roman" w:cs="Times New Roman"/>
            <w:sz w:val="24"/>
            <w:szCs w:val="24"/>
          </w:rPr>
          <w:t>Lei 14.133/21, art. 64</w:t>
        </w:r>
      </w:hyperlink>
      <w:r w:rsidRPr="00223057">
        <w:rPr>
          <w:rFonts w:ascii="Times New Roman" w:hAnsi="Times New Roman" w:cs="Times New Roman"/>
          <w:sz w:val="24"/>
          <w:szCs w:val="24"/>
        </w:rPr>
        <w:t xml:space="preserve">, e </w:t>
      </w:r>
      <w:hyperlink r:id="rId48">
        <w:r w:rsidRPr="00223057">
          <w:rPr>
            <w:rStyle w:val="Hyperlink"/>
            <w:rFonts w:ascii="Times New Roman" w:hAnsi="Times New Roman" w:cs="Times New Roman"/>
            <w:sz w:val="24"/>
            <w:szCs w:val="24"/>
          </w:rPr>
          <w:t>IN 73/2022, art. 39, §4º</w:t>
        </w:r>
      </w:hyperlink>
      <w:r w:rsidRPr="00223057">
        <w:rPr>
          <w:rFonts w:ascii="Times New Roman" w:hAnsi="Times New Roman" w:cs="Times New Roman"/>
          <w:sz w:val="24"/>
          <w:szCs w:val="24"/>
        </w:rPr>
        <w:t>):</w:t>
      </w:r>
    </w:p>
    <w:p w14:paraId="2F229CA0" w14:textId="77777777" w:rsidR="003C7A23" w:rsidRPr="00223057" w:rsidRDefault="003C7A23" w:rsidP="009557F3">
      <w:pPr>
        <w:pStyle w:val="Nivel3"/>
        <w:spacing w:line="240" w:lineRule="auto"/>
        <w:rPr>
          <w:rFonts w:ascii="Times New Roman" w:hAnsi="Times New Roman" w:cs="Times New Roman"/>
          <w:sz w:val="24"/>
          <w:szCs w:val="24"/>
        </w:rPr>
      </w:pPr>
      <w:r w:rsidRPr="00223057">
        <w:rPr>
          <w:rFonts w:ascii="Times New Roman" w:hAnsi="Times New Roman" w:cs="Times New Roman"/>
          <w:sz w:val="24"/>
          <w:szCs w:val="24"/>
        </w:rPr>
        <w:t>complementação de informações acerca dos documentos já apresentados pelos licitantes e desde que necessária para apurar fatos existentes à época da abertura do certame; e</w:t>
      </w:r>
    </w:p>
    <w:p w14:paraId="60E1280D" w14:textId="77777777" w:rsidR="003C7A23" w:rsidRPr="00223057" w:rsidRDefault="003C7A23" w:rsidP="009557F3">
      <w:pPr>
        <w:pStyle w:val="Nivel3"/>
        <w:spacing w:line="240" w:lineRule="auto"/>
        <w:rPr>
          <w:rFonts w:ascii="Times New Roman" w:hAnsi="Times New Roman" w:cs="Times New Roman"/>
          <w:sz w:val="24"/>
          <w:szCs w:val="24"/>
        </w:rPr>
      </w:pPr>
      <w:r w:rsidRPr="00223057">
        <w:rPr>
          <w:rFonts w:ascii="Times New Roman" w:hAnsi="Times New Roman" w:cs="Times New Roman"/>
          <w:sz w:val="24"/>
          <w:szCs w:val="24"/>
        </w:rPr>
        <w:t>atualização de documentos cuja validade tenha expirado após a data de recebimento das propostas;</w:t>
      </w:r>
    </w:p>
    <w:p w14:paraId="38CA540A" w14:textId="77777777" w:rsidR="003C7A23" w:rsidRPr="00453797" w:rsidRDefault="003C7A23" w:rsidP="009557F3">
      <w:pPr>
        <w:pStyle w:val="Nivel2"/>
        <w:spacing w:line="240" w:lineRule="auto"/>
        <w:rPr>
          <w:rFonts w:ascii="Times New Roman" w:hAnsi="Times New Roman" w:cs="Times New Roman"/>
          <w:sz w:val="24"/>
          <w:szCs w:val="24"/>
        </w:rPr>
      </w:pPr>
      <w:bookmarkStart w:id="49" w:name="_Ref114670319"/>
      <w:r w:rsidRPr="00453797">
        <w:rPr>
          <w:rFonts w:ascii="Times New Roman" w:hAnsi="Times New Roman" w:cs="Times New Roman"/>
          <w:sz w:val="24"/>
          <w:szCs w:val="24"/>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sidRPr="00453797">
        <w:rPr>
          <w:rFonts w:ascii="Times New Roman" w:hAnsi="Times New Roman" w:cs="Times New Roman"/>
          <w:sz w:val="24"/>
          <w:szCs w:val="24"/>
        </w:rPr>
        <w:t>eﬁcácia</w:t>
      </w:r>
      <w:proofErr w:type="spellEnd"/>
      <w:r w:rsidRPr="00453797">
        <w:rPr>
          <w:rFonts w:ascii="Times New Roman" w:hAnsi="Times New Roman" w:cs="Times New Roman"/>
          <w:sz w:val="24"/>
          <w:szCs w:val="24"/>
        </w:rPr>
        <w:t xml:space="preserve"> para fins de habilitação e classificação.</w:t>
      </w:r>
      <w:bookmarkEnd w:id="49"/>
    </w:p>
    <w:p w14:paraId="4506CAE4" w14:textId="6BD3F838" w:rsidR="003C7A23" w:rsidRPr="00453797" w:rsidRDefault="003C7A23" w:rsidP="009557F3">
      <w:pPr>
        <w:pStyle w:val="Nivel2"/>
        <w:spacing w:line="240" w:lineRule="auto"/>
        <w:rPr>
          <w:rFonts w:ascii="Times New Roman" w:hAnsi="Times New Roman" w:cs="Times New Roman"/>
          <w:sz w:val="24"/>
          <w:szCs w:val="24"/>
        </w:rPr>
      </w:pPr>
      <w:bookmarkStart w:id="50" w:name="_Ref114665528"/>
      <w:r w:rsidRPr="00453797">
        <w:rPr>
          <w:rFonts w:ascii="Times New Roman" w:hAnsi="Times New Roman" w:cs="Times New Roman"/>
          <w:sz w:val="24"/>
          <w:szCs w:val="24"/>
        </w:rPr>
        <w:t xml:space="preserve">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_Ref114663151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8.13.1</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w:t>
      </w:r>
      <w:bookmarkEnd w:id="50"/>
    </w:p>
    <w:p w14:paraId="30A25CB4" w14:textId="77777777" w:rsidR="003C7A23" w:rsidRPr="00453797" w:rsidRDefault="003C7A23" w:rsidP="009557F3">
      <w:pPr>
        <w:pStyle w:val="Nivel2"/>
        <w:spacing w:line="240" w:lineRule="auto"/>
        <w:rPr>
          <w:rFonts w:ascii="Times New Roman" w:hAnsi="Times New Roman" w:cs="Times New Roman"/>
          <w:sz w:val="24"/>
          <w:szCs w:val="24"/>
        </w:rPr>
      </w:pPr>
      <w:bookmarkStart w:id="51" w:name="_Ref114665515"/>
      <w:r w:rsidRPr="00453797">
        <w:rPr>
          <w:rFonts w:ascii="Times New Roman" w:hAnsi="Times New Roman" w:cs="Times New Roman"/>
          <w:sz w:val="24"/>
          <w:szCs w:val="24"/>
        </w:rPr>
        <w:t>Somente serão disponibilizados para acesso público os documentos de habilitação do licitante cuja proposta atenda ao edital de licitação, após concluídos os procedimentos de que trata o subitem anterior</w:t>
      </w:r>
      <w:bookmarkEnd w:id="51"/>
      <w:r w:rsidRPr="00453797">
        <w:rPr>
          <w:rFonts w:ascii="Times New Roman" w:hAnsi="Times New Roman" w:cs="Times New Roman"/>
          <w:sz w:val="24"/>
          <w:szCs w:val="24"/>
        </w:rPr>
        <w:t>.</w:t>
      </w:r>
    </w:p>
    <w:p w14:paraId="5FCB30FE" w14:textId="3DE67AF9"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A comprovação de regularidade fiscal e trabalhista das microempresas e das empresas de pequeno porte somente será exigida para efeito de contratação, e não como condição para participação na licitação (</w:t>
      </w:r>
      <w:hyperlink r:id="rId49" w:anchor="art4">
        <w:r w:rsidRPr="00453797">
          <w:rPr>
            <w:rStyle w:val="Hyperlink"/>
            <w:rFonts w:ascii="Times New Roman" w:hAnsi="Times New Roman" w:cs="Times New Roman"/>
            <w:color w:val="000000"/>
            <w:sz w:val="24"/>
            <w:szCs w:val="24"/>
            <w:u w:val="none"/>
          </w:rPr>
          <w:t>art. 4º do Decreto nº 8.538/2015</w:t>
        </w:r>
      </w:hyperlink>
      <w:r w:rsidRPr="00453797">
        <w:rPr>
          <w:rFonts w:ascii="Times New Roman" w:hAnsi="Times New Roman" w:cs="Times New Roman"/>
          <w:sz w:val="24"/>
          <w:szCs w:val="24"/>
        </w:rPr>
        <w:t>).</w:t>
      </w:r>
    </w:p>
    <w:p w14:paraId="112364AE" w14:textId="77777777" w:rsidR="003C7A23"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Quando a fase de habilitação anteceder a de julgamento e já tiver sido encerrada, não caberá exclusão de licitante por motivo relacionado à habilitação, salvo em razão de fatos supervenientes ou só conhecidos após o julgamento.</w:t>
      </w:r>
    </w:p>
    <w:p w14:paraId="678DB5BB" w14:textId="77777777" w:rsidR="00130396" w:rsidRPr="00453797" w:rsidRDefault="00130396" w:rsidP="009557F3">
      <w:pPr>
        <w:pStyle w:val="Nivel2"/>
        <w:numPr>
          <w:ilvl w:val="0"/>
          <w:numId w:val="0"/>
        </w:numPr>
        <w:spacing w:line="240" w:lineRule="auto"/>
        <w:rPr>
          <w:rFonts w:ascii="Times New Roman" w:hAnsi="Times New Roman" w:cs="Times New Roman"/>
          <w:sz w:val="24"/>
          <w:szCs w:val="24"/>
        </w:rPr>
      </w:pPr>
    </w:p>
    <w:p w14:paraId="6BD647AF" w14:textId="18FB1CF8" w:rsidR="008E7D8A" w:rsidRPr="00453797" w:rsidRDefault="008E7D8A" w:rsidP="009557F3">
      <w:pPr>
        <w:pStyle w:val="Nivel01"/>
        <w:spacing w:beforeLines="0" w:before="120" w:afterLines="0" w:after="120" w:line="240" w:lineRule="auto"/>
        <w:rPr>
          <w:rFonts w:ascii="Times New Roman" w:hAnsi="Times New Roman" w:cs="Times New Roman"/>
          <w:sz w:val="24"/>
          <w:szCs w:val="24"/>
          <w:highlight w:val="cyan"/>
        </w:rPr>
      </w:pPr>
      <w:bookmarkStart w:id="52" w:name="_Toc135469231"/>
      <w:commentRangeStart w:id="53"/>
      <w:r w:rsidRPr="00453797">
        <w:rPr>
          <w:rFonts w:ascii="Times New Roman" w:hAnsi="Times New Roman" w:cs="Times New Roman"/>
          <w:sz w:val="24"/>
          <w:szCs w:val="24"/>
          <w:highlight w:val="cyan"/>
        </w:rPr>
        <w:t>DA ATA DE REGISTRO DE PREÇOS</w:t>
      </w:r>
      <w:commentRangeEnd w:id="53"/>
      <w:r w:rsidR="00ED2D7B" w:rsidRPr="00453797">
        <w:rPr>
          <w:rStyle w:val="Refdecomentrio"/>
          <w:rFonts w:ascii="Times New Roman" w:eastAsiaTheme="minorEastAsia" w:hAnsi="Times New Roman" w:cs="Times New Roman"/>
          <w:b w:val="0"/>
          <w:bCs w:val="0"/>
          <w:sz w:val="24"/>
          <w:szCs w:val="24"/>
        </w:rPr>
        <w:commentReference w:id="53"/>
      </w:r>
      <w:bookmarkEnd w:id="52"/>
    </w:p>
    <w:p w14:paraId="1AB9472D" w14:textId="77777777" w:rsidR="00B9651D" w:rsidRPr="00453797" w:rsidRDefault="008E7D8A" w:rsidP="009557F3">
      <w:pPr>
        <w:pStyle w:val="Nivel2"/>
        <w:spacing w:line="240" w:lineRule="auto"/>
        <w:rPr>
          <w:rFonts w:ascii="Times New Roman" w:hAnsi="Times New Roman" w:cs="Times New Roman"/>
          <w:sz w:val="24"/>
          <w:szCs w:val="24"/>
          <w:highlight w:val="cyan"/>
        </w:rPr>
      </w:pPr>
      <w:r w:rsidRPr="00453797">
        <w:rPr>
          <w:rFonts w:ascii="Times New Roman" w:hAnsi="Times New Roman" w:cs="Times New Roman"/>
          <w:sz w:val="24"/>
          <w:szCs w:val="24"/>
          <w:highlight w:val="cyan"/>
        </w:rPr>
        <w:t xml:space="preserve">Homologado o resultado da licitação, </w:t>
      </w:r>
      <w:r w:rsidR="001F3016" w:rsidRPr="00453797">
        <w:rPr>
          <w:rFonts w:ascii="Times New Roman" w:hAnsi="Times New Roman" w:cs="Times New Roman"/>
          <w:sz w:val="24"/>
          <w:szCs w:val="24"/>
          <w:highlight w:val="cyan"/>
        </w:rPr>
        <w:t xml:space="preserve">o licitante mais bem classificado terá </w:t>
      </w:r>
      <w:r w:rsidRPr="00453797">
        <w:rPr>
          <w:rFonts w:ascii="Times New Roman" w:hAnsi="Times New Roman" w:cs="Times New Roman"/>
          <w:sz w:val="24"/>
          <w:szCs w:val="24"/>
          <w:highlight w:val="cyan"/>
        </w:rPr>
        <w:t xml:space="preserve">o prazo de ......... (........) dias, contados a partir da data de sua convocação, para assinar a Ata de Registro de Preços, cujo prazo de validade encontra-se nela fixado, sob pena de </w:t>
      </w:r>
      <w:r w:rsidR="001F3016" w:rsidRPr="00453797">
        <w:rPr>
          <w:rFonts w:ascii="Times New Roman" w:hAnsi="Times New Roman" w:cs="Times New Roman"/>
          <w:sz w:val="24"/>
          <w:szCs w:val="24"/>
          <w:highlight w:val="cyan"/>
        </w:rPr>
        <w:t xml:space="preserve">decadência </w:t>
      </w:r>
      <w:r w:rsidRPr="00453797">
        <w:rPr>
          <w:rFonts w:ascii="Times New Roman" w:hAnsi="Times New Roman" w:cs="Times New Roman"/>
          <w:sz w:val="24"/>
          <w:szCs w:val="24"/>
          <w:highlight w:val="cyan"/>
        </w:rPr>
        <w:t xml:space="preserve">do direito à contratação, sem prejuízo das sanções previstas </w:t>
      </w:r>
      <w:r w:rsidR="001F3016" w:rsidRPr="00453797">
        <w:rPr>
          <w:rFonts w:ascii="Times New Roman" w:hAnsi="Times New Roman" w:cs="Times New Roman"/>
          <w:sz w:val="24"/>
          <w:szCs w:val="24"/>
          <w:highlight w:val="cyan"/>
        </w:rPr>
        <w:t>na Lei nº 14.133, de 2021</w:t>
      </w:r>
      <w:r w:rsidRPr="00453797">
        <w:rPr>
          <w:rFonts w:ascii="Times New Roman" w:hAnsi="Times New Roman" w:cs="Times New Roman"/>
          <w:sz w:val="24"/>
          <w:szCs w:val="24"/>
          <w:highlight w:val="cyan"/>
        </w:rPr>
        <w:t xml:space="preserve">. </w:t>
      </w:r>
    </w:p>
    <w:p w14:paraId="6C952610" w14:textId="3F076BA4" w:rsidR="002B64C4" w:rsidRPr="00453797" w:rsidRDefault="002B64C4" w:rsidP="009557F3">
      <w:pPr>
        <w:pStyle w:val="Nivel2"/>
        <w:spacing w:line="240" w:lineRule="auto"/>
        <w:rPr>
          <w:rFonts w:ascii="Times New Roman" w:hAnsi="Times New Roman" w:cs="Times New Roman"/>
          <w:sz w:val="24"/>
          <w:szCs w:val="24"/>
          <w:highlight w:val="cyan"/>
        </w:rPr>
      </w:pPr>
      <w:r w:rsidRPr="00453797">
        <w:rPr>
          <w:rFonts w:ascii="Times New Roman" w:hAnsi="Times New Roman" w:cs="Times New Roman"/>
          <w:sz w:val="24"/>
          <w:szCs w:val="24"/>
          <w:highlight w:val="cyan"/>
        </w:rPr>
        <w:t>O prazo de convocação poderá ser prorrogado uma vez, por igual período, mediante solicitação do licitante mais bem classificado ou do fornecedor convocado, desde que:</w:t>
      </w:r>
    </w:p>
    <w:p w14:paraId="7378064D" w14:textId="24F6EFD4" w:rsidR="002B64C4" w:rsidRPr="00453797" w:rsidRDefault="00FE7BF7" w:rsidP="009557F3">
      <w:pPr>
        <w:pStyle w:val="Nivel2"/>
        <w:numPr>
          <w:ilvl w:val="0"/>
          <w:numId w:val="0"/>
        </w:numPr>
        <w:spacing w:line="240" w:lineRule="auto"/>
        <w:ind w:left="567"/>
        <w:rPr>
          <w:rFonts w:ascii="Times New Roman" w:hAnsi="Times New Roman" w:cs="Times New Roman"/>
          <w:iCs/>
          <w:color w:val="auto"/>
          <w:sz w:val="24"/>
          <w:szCs w:val="24"/>
          <w:highlight w:val="cyan"/>
        </w:rPr>
      </w:pPr>
      <w:r w:rsidRPr="00453797">
        <w:rPr>
          <w:rFonts w:ascii="Times New Roman" w:hAnsi="Times New Roman" w:cs="Times New Roman"/>
          <w:iCs/>
          <w:color w:val="auto"/>
          <w:sz w:val="24"/>
          <w:szCs w:val="24"/>
          <w:highlight w:val="cyan"/>
        </w:rPr>
        <w:t>(a)</w:t>
      </w:r>
      <w:r w:rsidR="002B64C4" w:rsidRPr="00453797">
        <w:rPr>
          <w:rFonts w:ascii="Times New Roman" w:hAnsi="Times New Roman" w:cs="Times New Roman"/>
          <w:iCs/>
          <w:color w:val="auto"/>
          <w:sz w:val="24"/>
          <w:szCs w:val="24"/>
          <w:highlight w:val="cyan"/>
        </w:rPr>
        <w:t xml:space="preserve"> a solicitação seja devidamente justificada e apresentada dentro do prazo; e</w:t>
      </w:r>
    </w:p>
    <w:p w14:paraId="15C16419" w14:textId="5F889DB3" w:rsidR="008E7D8A" w:rsidRPr="00453797" w:rsidRDefault="00FE7BF7" w:rsidP="009557F3">
      <w:pPr>
        <w:pStyle w:val="Nivel2"/>
        <w:numPr>
          <w:ilvl w:val="0"/>
          <w:numId w:val="0"/>
        </w:numPr>
        <w:spacing w:line="240" w:lineRule="auto"/>
        <w:ind w:left="567"/>
        <w:rPr>
          <w:rFonts w:ascii="Times New Roman" w:hAnsi="Times New Roman" w:cs="Times New Roman"/>
          <w:iCs/>
          <w:color w:val="auto"/>
          <w:sz w:val="24"/>
          <w:szCs w:val="24"/>
          <w:highlight w:val="cyan"/>
        </w:rPr>
      </w:pPr>
      <w:r w:rsidRPr="00453797">
        <w:rPr>
          <w:rFonts w:ascii="Times New Roman" w:hAnsi="Times New Roman" w:cs="Times New Roman"/>
          <w:iCs/>
          <w:color w:val="auto"/>
          <w:sz w:val="24"/>
          <w:szCs w:val="24"/>
          <w:highlight w:val="cyan"/>
        </w:rPr>
        <w:t xml:space="preserve">(b) </w:t>
      </w:r>
      <w:r w:rsidR="002B64C4" w:rsidRPr="00453797">
        <w:rPr>
          <w:rFonts w:ascii="Times New Roman" w:hAnsi="Times New Roman" w:cs="Times New Roman"/>
          <w:iCs/>
          <w:color w:val="auto"/>
          <w:sz w:val="24"/>
          <w:szCs w:val="24"/>
          <w:highlight w:val="cyan"/>
        </w:rPr>
        <w:t>a justifica</w:t>
      </w:r>
      <w:r w:rsidRPr="00453797">
        <w:rPr>
          <w:rFonts w:ascii="Times New Roman" w:hAnsi="Times New Roman" w:cs="Times New Roman"/>
          <w:iCs/>
          <w:color w:val="auto"/>
          <w:sz w:val="24"/>
          <w:szCs w:val="24"/>
          <w:highlight w:val="cyan"/>
        </w:rPr>
        <w:t>tiva</w:t>
      </w:r>
      <w:r w:rsidR="002B64C4" w:rsidRPr="00453797">
        <w:rPr>
          <w:rFonts w:ascii="Times New Roman" w:hAnsi="Times New Roman" w:cs="Times New Roman"/>
          <w:iCs/>
          <w:color w:val="auto"/>
          <w:sz w:val="24"/>
          <w:szCs w:val="24"/>
          <w:highlight w:val="cyan"/>
        </w:rPr>
        <w:t xml:space="preserve"> apresentada seja aceita pela Administração.</w:t>
      </w:r>
    </w:p>
    <w:p w14:paraId="5845F289" w14:textId="7E39ED95" w:rsidR="008E7D8A" w:rsidRPr="00453797" w:rsidRDefault="002B64C4" w:rsidP="009557F3">
      <w:pPr>
        <w:pStyle w:val="Nivel2"/>
        <w:spacing w:line="240" w:lineRule="auto"/>
        <w:rPr>
          <w:rFonts w:ascii="Times New Roman" w:hAnsi="Times New Roman" w:cs="Times New Roman"/>
          <w:sz w:val="24"/>
          <w:szCs w:val="24"/>
          <w:highlight w:val="cyan"/>
        </w:rPr>
      </w:pPr>
      <w:r w:rsidRPr="00453797">
        <w:rPr>
          <w:rFonts w:ascii="Times New Roman" w:hAnsi="Times New Roman" w:cs="Times New Roman"/>
          <w:sz w:val="24"/>
          <w:szCs w:val="24"/>
          <w:highlight w:val="cyan"/>
        </w:rPr>
        <w:t>A ata de registro de preços será assinada por meio de assinatura digital e disponibilizada no sistema de registro de preços</w:t>
      </w:r>
      <w:r w:rsidR="008E7D8A" w:rsidRPr="00453797">
        <w:rPr>
          <w:rFonts w:ascii="Times New Roman" w:hAnsi="Times New Roman" w:cs="Times New Roman"/>
          <w:sz w:val="24"/>
          <w:szCs w:val="24"/>
          <w:highlight w:val="cyan"/>
        </w:rPr>
        <w:t>.</w:t>
      </w:r>
    </w:p>
    <w:p w14:paraId="7DF9A6B7" w14:textId="17D9C1A3" w:rsidR="00BA0445" w:rsidRPr="00453797" w:rsidRDefault="008E7D8A" w:rsidP="009557F3">
      <w:pPr>
        <w:pStyle w:val="Nivel2"/>
        <w:spacing w:line="240" w:lineRule="auto"/>
        <w:rPr>
          <w:rFonts w:ascii="Times New Roman" w:hAnsi="Times New Roman" w:cs="Times New Roman"/>
          <w:sz w:val="24"/>
          <w:szCs w:val="24"/>
          <w:highlight w:val="cyan"/>
        </w:rPr>
      </w:pPr>
      <w:r w:rsidRPr="00453797">
        <w:rPr>
          <w:rFonts w:ascii="Times New Roman" w:hAnsi="Times New Roman" w:cs="Times New Roman"/>
          <w:sz w:val="24"/>
          <w:szCs w:val="24"/>
          <w:highlight w:val="cyan"/>
        </w:rPr>
        <w:t>Serão formalizadas tantas Atas de Registro de Preços quant</w:t>
      </w:r>
      <w:r w:rsidR="00A55E9F" w:rsidRPr="00453797">
        <w:rPr>
          <w:rFonts w:ascii="Times New Roman" w:hAnsi="Times New Roman" w:cs="Times New Roman"/>
          <w:sz w:val="24"/>
          <w:szCs w:val="24"/>
          <w:highlight w:val="cyan"/>
        </w:rPr>
        <w:t>as</w:t>
      </w:r>
      <w:r w:rsidR="00BC6CDA" w:rsidRPr="00453797">
        <w:rPr>
          <w:rFonts w:ascii="Times New Roman" w:hAnsi="Times New Roman" w:cs="Times New Roman"/>
          <w:sz w:val="24"/>
          <w:szCs w:val="24"/>
          <w:highlight w:val="cyan"/>
        </w:rPr>
        <w:t xml:space="preserve"> forem</w:t>
      </w:r>
      <w:r w:rsidRPr="00453797">
        <w:rPr>
          <w:rFonts w:ascii="Times New Roman" w:hAnsi="Times New Roman" w:cs="Times New Roman"/>
          <w:sz w:val="24"/>
          <w:szCs w:val="24"/>
          <w:highlight w:val="cyan"/>
        </w:rPr>
        <w:t xml:space="preserve"> necessárias para o registro de todos os itens constantes no Termo de Referência, com a indicação do licitante </w:t>
      </w:r>
      <w:r w:rsidRPr="00453797">
        <w:rPr>
          <w:rFonts w:ascii="Times New Roman" w:hAnsi="Times New Roman" w:cs="Times New Roman"/>
          <w:sz w:val="24"/>
          <w:szCs w:val="24"/>
          <w:highlight w:val="cyan"/>
        </w:rPr>
        <w:lastRenderedPageBreak/>
        <w:t>vencedor, a descrição do(s) item(</w:t>
      </w:r>
      <w:proofErr w:type="spellStart"/>
      <w:r w:rsidRPr="00453797">
        <w:rPr>
          <w:rFonts w:ascii="Times New Roman" w:hAnsi="Times New Roman" w:cs="Times New Roman"/>
          <w:sz w:val="24"/>
          <w:szCs w:val="24"/>
          <w:highlight w:val="cyan"/>
        </w:rPr>
        <w:t>ns</w:t>
      </w:r>
      <w:proofErr w:type="spellEnd"/>
      <w:r w:rsidRPr="00453797">
        <w:rPr>
          <w:rFonts w:ascii="Times New Roman" w:hAnsi="Times New Roman" w:cs="Times New Roman"/>
          <w:sz w:val="24"/>
          <w:szCs w:val="24"/>
          <w:highlight w:val="cyan"/>
        </w:rPr>
        <w:t>), as respectivas quantidades, preços registrados e demais condições.</w:t>
      </w:r>
    </w:p>
    <w:p w14:paraId="3D879A2C" w14:textId="23E987BE" w:rsidR="00FE7BF7" w:rsidRPr="00453797" w:rsidRDefault="00FE7BF7" w:rsidP="009557F3">
      <w:pPr>
        <w:pStyle w:val="Nivel2"/>
        <w:spacing w:line="240" w:lineRule="auto"/>
        <w:rPr>
          <w:rFonts w:ascii="Times New Roman" w:hAnsi="Times New Roman" w:cs="Times New Roman"/>
          <w:sz w:val="24"/>
          <w:szCs w:val="24"/>
          <w:highlight w:val="cyan"/>
        </w:rPr>
      </w:pPr>
      <w:r w:rsidRPr="00453797">
        <w:rPr>
          <w:rFonts w:ascii="Times New Roman" w:hAnsi="Times New Roman" w:cs="Times New Roman"/>
          <w:sz w:val="24"/>
          <w:szCs w:val="24"/>
          <w:highlight w:val="cyan"/>
        </w:rPr>
        <w:t>O preço registrado, com a indicação dos fornecedores, será divulgado no PNCP e disponibilizado durante a vigência da ata de registro de preços.</w:t>
      </w:r>
    </w:p>
    <w:p w14:paraId="51094F07" w14:textId="7B65C6EF" w:rsidR="000200C5" w:rsidRPr="00453797" w:rsidRDefault="000200C5" w:rsidP="009557F3">
      <w:pPr>
        <w:pStyle w:val="Nivel2"/>
        <w:spacing w:line="240" w:lineRule="auto"/>
        <w:rPr>
          <w:rFonts w:ascii="Times New Roman" w:hAnsi="Times New Roman" w:cs="Times New Roman"/>
          <w:sz w:val="24"/>
          <w:szCs w:val="24"/>
          <w:highlight w:val="cyan"/>
        </w:rPr>
      </w:pPr>
      <w:r w:rsidRPr="00453797">
        <w:rPr>
          <w:rFonts w:ascii="Times New Roman" w:hAnsi="Times New Roman" w:cs="Times New Roman"/>
          <w:sz w:val="24"/>
          <w:szCs w:val="24"/>
          <w:highlight w:val="cyan"/>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6DCCEE3A" w14:textId="50C8C74D" w:rsidR="008E7D8A" w:rsidRDefault="00D95B4C"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highlight w:val="cyan"/>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6795339D" w14:textId="77777777" w:rsidR="00130396" w:rsidRPr="00453797" w:rsidRDefault="00130396" w:rsidP="009557F3">
      <w:pPr>
        <w:pStyle w:val="Nivel2"/>
        <w:numPr>
          <w:ilvl w:val="0"/>
          <w:numId w:val="0"/>
        </w:numPr>
        <w:spacing w:line="240" w:lineRule="auto"/>
        <w:rPr>
          <w:rFonts w:ascii="Times New Roman" w:hAnsi="Times New Roman" w:cs="Times New Roman"/>
          <w:sz w:val="24"/>
          <w:szCs w:val="24"/>
        </w:rPr>
      </w:pPr>
    </w:p>
    <w:p w14:paraId="20061A24" w14:textId="40EA4EC5" w:rsidR="00143367" w:rsidRPr="00453797" w:rsidRDefault="00143367" w:rsidP="009557F3">
      <w:pPr>
        <w:pStyle w:val="Nivel01"/>
        <w:spacing w:beforeLines="0" w:before="120" w:afterLines="0" w:after="120" w:line="240" w:lineRule="auto"/>
        <w:rPr>
          <w:rFonts w:ascii="Times New Roman" w:hAnsi="Times New Roman" w:cs="Times New Roman"/>
          <w:sz w:val="24"/>
          <w:szCs w:val="24"/>
          <w:highlight w:val="cyan"/>
        </w:rPr>
      </w:pPr>
      <w:bookmarkStart w:id="55" w:name="_Toc135469232"/>
      <w:r w:rsidRPr="00453797">
        <w:rPr>
          <w:rFonts w:ascii="Times New Roman" w:hAnsi="Times New Roman" w:cs="Times New Roman"/>
          <w:sz w:val="24"/>
          <w:szCs w:val="24"/>
          <w:highlight w:val="cyan"/>
        </w:rPr>
        <w:t>DA FORMAÇÃO DO CADASTRO DE RESERVA</w:t>
      </w:r>
      <w:bookmarkEnd w:id="55"/>
      <w:r w:rsidRPr="00453797">
        <w:rPr>
          <w:rFonts w:ascii="Times New Roman" w:hAnsi="Times New Roman" w:cs="Times New Roman"/>
          <w:sz w:val="24"/>
          <w:szCs w:val="24"/>
          <w:highlight w:val="cyan"/>
        </w:rPr>
        <w:t xml:space="preserve"> </w:t>
      </w:r>
    </w:p>
    <w:p w14:paraId="25259186" w14:textId="77944EDD" w:rsidR="00143367" w:rsidRPr="00453797" w:rsidRDefault="00143367" w:rsidP="009557F3">
      <w:pPr>
        <w:pStyle w:val="Nivel2"/>
        <w:numPr>
          <w:ilvl w:val="1"/>
          <w:numId w:val="19"/>
        </w:numPr>
        <w:spacing w:line="240" w:lineRule="auto"/>
        <w:rPr>
          <w:rFonts w:ascii="Times New Roman" w:hAnsi="Times New Roman" w:cs="Times New Roman"/>
          <w:sz w:val="24"/>
          <w:szCs w:val="24"/>
          <w:highlight w:val="cyan"/>
        </w:rPr>
      </w:pPr>
      <w:r w:rsidRPr="00453797">
        <w:rPr>
          <w:rFonts w:ascii="Times New Roman" w:hAnsi="Times New Roman" w:cs="Times New Roman"/>
          <w:sz w:val="24"/>
          <w:szCs w:val="24"/>
          <w:highlight w:val="cyan"/>
        </w:rPr>
        <w:t xml:space="preserve">Após </w:t>
      </w:r>
      <w:r w:rsidR="00BB32F9" w:rsidRPr="00453797">
        <w:rPr>
          <w:rFonts w:ascii="Times New Roman" w:hAnsi="Times New Roman" w:cs="Times New Roman"/>
          <w:sz w:val="24"/>
          <w:szCs w:val="24"/>
          <w:highlight w:val="cyan"/>
        </w:rPr>
        <w:t>a homologação da licitação</w:t>
      </w:r>
      <w:r w:rsidRPr="00453797">
        <w:rPr>
          <w:rFonts w:ascii="Times New Roman" w:hAnsi="Times New Roman" w:cs="Times New Roman"/>
          <w:sz w:val="24"/>
          <w:szCs w:val="24"/>
          <w:highlight w:val="cyan"/>
        </w:rPr>
        <w:t>,</w:t>
      </w:r>
      <w:r w:rsidR="00F42A68" w:rsidRPr="00453797">
        <w:rPr>
          <w:rFonts w:ascii="Times New Roman" w:hAnsi="Times New Roman" w:cs="Times New Roman"/>
          <w:sz w:val="24"/>
          <w:szCs w:val="24"/>
          <w:highlight w:val="cyan"/>
        </w:rPr>
        <w:t xml:space="preserve"> </w:t>
      </w:r>
      <w:r w:rsidR="00F4753F" w:rsidRPr="00453797">
        <w:rPr>
          <w:rFonts w:ascii="Times New Roman" w:hAnsi="Times New Roman" w:cs="Times New Roman"/>
          <w:sz w:val="24"/>
          <w:szCs w:val="24"/>
          <w:highlight w:val="cyan"/>
        </w:rPr>
        <w:t xml:space="preserve">será incluído na ata, na forma de anexo, o </w:t>
      </w:r>
      <w:proofErr w:type="gramStart"/>
      <w:r w:rsidR="00F4753F" w:rsidRPr="00453797">
        <w:rPr>
          <w:rFonts w:ascii="Times New Roman" w:hAnsi="Times New Roman" w:cs="Times New Roman"/>
          <w:sz w:val="24"/>
          <w:szCs w:val="24"/>
          <w:highlight w:val="cyan"/>
        </w:rPr>
        <w:t>registro:</w:t>
      </w:r>
      <w:r w:rsidRPr="00453797">
        <w:rPr>
          <w:rFonts w:ascii="Times New Roman" w:hAnsi="Times New Roman" w:cs="Times New Roman"/>
          <w:sz w:val="24"/>
          <w:szCs w:val="24"/>
          <w:highlight w:val="cyan"/>
        </w:rPr>
        <w:t>.</w:t>
      </w:r>
      <w:proofErr w:type="gramEnd"/>
    </w:p>
    <w:p w14:paraId="4882BBC8" w14:textId="0FA25B51" w:rsidR="00151789" w:rsidRPr="00453797" w:rsidRDefault="00AE2673" w:rsidP="009557F3">
      <w:pPr>
        <w:pStyle w:val="Nivel3"/>
        <w:spacing w:line="240" w:lineRule="auto"/>
        <w:ind w:left="1638" w:hanging="504"/>
        <w:rPr>
          <w:rFonts w:ascii="Times New Roman" w:hAnsi="Times New Roman" w:cs="Times New Roman"/>
          <w:sz w:val="24"/>
          <w:szCs w:val="24"/>
          <w:highlight w:val="cyan"/>
        </w:rPr>
      </w:pPr>
      <w:r w:rsidRPr="00453797">
        <w:rPr>
          <w:rFonts w:ascii="Times New Roman" w:hAnsi="Times New Roman" w:cs="Times New Roman"/>
          <w:sz w:val="24"/>
          <w:szCs w:val="24"/>
          <w:highlight w:val="cyan"/>
        </w:rPr>
        <w:t xml:space="preserve">dos licitantes </w:t>
      </w:r>
      <w:bookmarkStart w:id="56" w:name="_Hlk132991372"/>
      <w:r w:rsidRPr="00453797">
        <w:rPr>
          <w:rFonts w:ascii="Times New Roman" w:hAnsi="Times New Roman" w:cs="Times New Roman"/>
          <w:sz w:val="24"/>
          <w:szCs w:val="24"/>
          <w:highlight w:val="cyan"/>
        </w:rPr>
        <w:t xml:space="preserve">que </w:t>
      </w:r>
      <w:bookmarkStart w:id="57" w:name="_Hlk132989696"/>
      <w:r w:rsidRPr="00453797">
        <w:rPr>
          <w:rFonts w:ascii="Times New Roman" w:hAnsi="Times New Roman" w:cs="Times New Roman"/>
          <w:sz w:val="24"/>
          <w:szCs w:val="24"/>
          <w:highlight w:val="cyan"/>
        </w:rPr>
        <w:t xml:space="preserve">aceitarem cotar </w:t>
      </w:r>
      <w:r w:rsidR="00025402" w:rsidRPr="00453797">
        <w:rPr>
          <w:rFonts w:ascii="Times New Roman" w:hAnsi="Times New Roman" w:cs="Times New Roman"/>
          <w:sz w:val="24"/>
          <w:szCs w:val="24"/>
          <w:highlight w:val="cyan"/>
        </w:rPr>
        <w:t xml:space="preserve">o objeto </w:t>
      </w:r>
      <w:r w:rsidRPr="00453797">
        <w:rPr>
          <w:rFonts w:ascii="Times New Roman" w:hAnsi="Times New Roman" w:cs="Times New Roman"/>
          <w:sz w:val="24"/>
          <w:szCs w:val="24"/>
          <w:highlight w:val="cyan"/>
        </w:rPr>
        <w:t>com preço igua</w:t>
      </w:r>
      <w:r w:rsidR="00025402" w:rsidRPr="00453797">
        <w:rPr>
          <w:rFonts w:ascii="Times New Roman" w:hAnsi="Times New Roman" w:cs="Times New Roman"/>
          <w:sz w:val="24"/>
          <w:szCs w:val="24"/>
          <w:highlight w:val="cyan"/>
        </w:rPr>
        <w:t>l</w:t>
      </w:r>
      <w:r w:rsidRPr="00453797">
        <w:rPr>
          <w:rFonts w:ascii="Times New Roman" w:hAnsi="Times New Roman" w:cs="Times New Roman"/>
          <w:sz w:val="24"/>
          <w:szCs w:val="24"/>
          <w:highlight w:val="cyan"/>
        </w:rPr>
        <w:t xml:space="preserve"> ao do adjudicatári</w:t>
      </w:r>
      <w:bookmarkEnd w:id="56"/>
      <w:r w:rsidRPr="00453797">
        <w:rPr>
          <w:rFonts w:ascii="Times New Roman" w:hAnsi="Times New Roman" w:cs="Times New Roman"/>
          <w:sz w:val="24"/>
          <w:szCs w:val="24"/>
          <w:highlight w:val="cyan"/>
        </w:rPr>
        <w:t>o</w:t>
      </w:r>
      <w:bookmarkEnd w:id="57"/>
      <w:r w:rsidRPr="00453797">
        <w:rPr>
          <w:rFonts w:ascii="Times New Roman" w:hAnsi="Times New Roman" w:cs="Times New Roman"/>
          <w:sz w:val="24"/>
          <w:szCs w:val="24"/>
          <w:highlight w:val="cyan"/>
        </w:rPr>
        <w:t xml:space="preserve">, observada a classificação na licitação; e </w:t>
      </w:r>
    </w:p>
    <w:p w14:paraId="7F2287CE" w14:textId="77777777" w:rsidR="00F42A68" w:rsidRPr="00453797" w:rsidRDefault="00F42A68" w:rsidP="009557F3">
      <w:pPr>
        <w:pStyle w:val="Nivel3"/>
        <w:spacing w:line="240" w:lineRule="auto"/>
        <w:ind w:left="1638" w:hanging="504"/>
        <w:rPr>
          <w:rFonts w:ascii="Times New Roman" w:eastAsia="MS Mincho" w:hAnsi="Times New Roman" w:cs="Times New Roman"/>
          <w:iCs/>
          <w:sz w:val="24"/>
          <w:szCs w:val="24"/>
          <w:highlight w:val="cyan"/>
        </w:rPr>
      </w:pPr>
      <w:r w:rsidRPr="00453797">
        <w:rPr>
          <w:rFonts w:ascii="Times New Roman" w:hAnsi="Times New Roman" w:cs="Times New Roman"/>
          <w:sz w:val="24"/>
          <w:szCs w:val="24"/>
          <w:highlight w:val="cyan"/>
        </w:rPr>
        <w:t>dos licitantes que mantiverem sua proposta original</w:t>
      </w:r>
    </w:p>
    <w:p w14:paraId="7628EC9C" w14:textId="0F9111E0" w:rsidR="00AE2673" w:rsidRPr="00453797" w:rsidRDefault="00F42A68" w:rsidP="009557F3">
      <w:pPr>
        <w:pStyle w:val="Nivel2"/>
        <w:spacing w:line="240" w:lineRule="auto"/>
        <w:ind w:left="999" w:hanging="432"/>
        <w:rPr>
          <w:rFonts w:ascii="Times New Roman" w:eastAsia="MS Mincho" w:hAnsi="Times New Roman" w:cs="Times New Roman"/>
          <w:i/>
          <w:iCs/>
          <w:sz w:val="24"/>
          <w:szCs w:val="24"/>
          <w:highlight w:val="cyan"/>
        </w:rPr>
      </w:pPr>
      <w:r w:rsidRPr="00453797">
        <w:rPr>
          <w:rFonts w:ascii="Times New Roman" w:hAnsi="Times New Roman" w:cs="Times New Roman"/>
          <w:sz w:val="24"/>
          <w:szCs w:val="24"/>
          <w:highlight w:val="cyan"/>
        </w:rPr>
        <w:t xml:space="preserve">          </w:t>
      </w:r>
      <w:r w:rsidR="00AE2673" w:rsidRPr="00453797">
        <w:rPr>
          <w:rFonts w:ascii="Times New Roman" w:hAnsi="Times New Roman" w:cs="Times New Roman"/>
          <w:sz w:val="24"/>
          <w:szCs w:val="24"/>
          <w:highlight w:val="cyan"/>
        </w:rPr>
        <w:t>Será respeitada, nas contratações, a ordem de classificação dos licitantes ou fornecedores registrados na ata.</w:t>
      </w:r>
    </w:p>
    <w:p w14:paraId="2D4C8F3B" w14:textId="4B677CF1" w:rsidR="00143367" w:rsidRPr="00453797" w:rsidRDefault="00143367" w:rsidP="009557F3">
      <w:pPr>
        <w:pStyle w:val="Nivel3"/>
        <w:numPr>
          <w:ilvl w:val="2"/>
          <w:numId w:val="30"/>
        </w:numPr>
        <w:spacing w:line="240" w:lineRule="auto"/>
        <w:rPr>
          <w:rFonts w:ascii="Times New Roman" w:eastAsia="Times New Roman" w:hAnsi="Times New Roman" w:cs="Times New Roman"/>
          <w:sz w:val="24"/>
          <w:szCs w:val="24"/>
          <w:highlight w:val="cyan"/>
        </w:rPr>
      </w:pPr>
      <w:r w:rsidRPr="00453797">
        <w:rPr>
          <w:rFonts w:ascii="Times New Roman" w:hAnsi="Times New Roman" w:cs="Times New Roman"/>
          <w:sz w:val="24"/>
          <w:szCs w:val="24"/>
          <w:highlight w:val="cyan"/>
        </w:rPr>
        <w:t xml:space="preserve">A apresentação de novas propostas na forma deste item não prejudicará o resultado do certame em relação ao licitante </w:t>
      </w:r>
      <w:r w:rsidR="0082734C" w:rsidRPr="00453797">
        <w:rPr>
          <w:rFonts w:ascii="Times New Roman" w:hAnsi="Times New Roman" w:cs="Times New Roman"/>
          <w:sz w:val="24"/>
          <w:szCs w:val="24"/>
          <w:highlight w:val="cyan"/>
        </w:rPr>
        <w:t>mais bem</w:t>
      </w:r>
      <w:r w:rsidRPr="00453797">
        <w:rPr>
          <w:rFonts w:ascii="Times New Roman" w:hAnsi="Times New Roman" w:cs="Times New Roman"/>
          <w:sz w:val="24"/>
          <w:szCs w:val="24"/>
          <w:highlight w:val="cyan"/>
        </w:rPr>
        <w:t xml:space="preserve"> classificado.</w:t>
      </w:r>
    </w:p>
    <w:p w14:paraId="51490B84" w14:textId="79606BB1" w:rsidR="00AE2673" w:rsidRPr="00453797" w:rsidRDefault="00AE2673" w:rsidP="009557F3">
      <w:pPr>
        <w:pStyle w:val="Nivel3"/>
        <w:numPr>
          <w:ilvl w:val="2"/>
          <w:numId w:val="30"/>
        </w:numPr>
        <w:spacing w:line="240" w:lineRule="auto"/>
        <w:rPr>
          <w:rFonts w:ascii="Times New Roman" w:hAnsi="Times New Roman" w:cs="Times New Roman"/>
          <w:sz w:val="24"/>
          <w:szCs w:val="24"/>
          <w:highlight w:val="cyan"/>
        </w:rPr>
      </w:pPr>
      <w:r w:rsidRPr="00453797">
        <w:rPr>
          <w:rFonts w:ascii="Times New Roman" w:hAnsi="Times New Roman" w:cs="Times New Roman"/>
          <w:sz w:val="24"/>
          <w:szCs w:val="24"/>
          <w:highlight w:val="cyan"/>
        </w:rPr>
        <w:t xml:space="preserve">Para fins da ordem de classificação, os licitantes ou fornecedores </w:t>
      </w:r>
      <w:r w:rsidR="00B96CFE" w:rsidRPr="00453797">
        <w:rPr>
          <w:rFonts w:ascii="Times New Roman" w:hAnsi="Times New Roman" w:cs="Times New Roman"/>
          <w:sz w:val="24"/>
          <w:szCs w:val="24"/>
          <w:highlight w:val="cyan"/>
        </w:rPr>
        <w:t>que aceitarem cotar o</w:t>
      </w:r>
      <w:r w:rsidR="00743092" w:rsidRPr="00453797">
        <w:rPr>
          <w:rFonts w:ascii="Times New Roman" w:hAnsi="Times New Roman" w:cs="Times New Roman"/>
          <w:sz w:val="24"/>
          <w:szCs w:val="24"/>
          <w:highlight w:val="cyan"/>
        </w:rPr>
        <w:t xml:space="preserve"> objeto</w:t>
      </w:r>
      <w:r w:rsidR="00B96CFE" w:rsidRPr="00453797">
        <w:rPr>
          <w:rFonts w:ascii="Times New Roman" w:hAnsi="Times New Roman" w:cs="Times New Roman"/>
          <w:sz w:val="24"/>
          <w:szCs w:val="24"/>
          <w:highlight w:val="cyan"/>
        </w:rPr>
        <w:t xml:space="preserve"> com preço igua</w:t>
      </w:r>
      <w:r w:rsidR="00743092" w:rsidRPr="00453797">
        <w:rPr>
          <w:rFonts w:ascii="Times New Roman" w:hAnsi="Times New Roman" w:cs="Times New Roman"/>
          <w:sz w:val="24"/>
          <w:szCs w:val="24"/>
          <w:highlight w:val="cyan"/>
        </w:rPr>
        <w:t>l</w:t>
      </w:r>
      <w:r w:rsidR="00B96CFE" w:rsidRPr="00453797">
        <w:rPr>
          <w:rFonts w:ascii="Times New Roman" w:hAnsi="Times New Roman" w:cs="Times New Roman"/>
          <w:sz w:val="24"/>
          <w:szCs w:val="24"/>
          <w:highlight w:val="cyan"/>
        </w:rPr>
        <w:t xml:space="preserve"> ao do adjudicatário </w:t>
      </w:r>
      <w:r w:rsidRPr="00453797">
        <w:rPr>
          <w:rFonts w:ascii="Times New Roman" w:hAnsi="Times New Roman" w:cs="Times New Roman"/>
          <w:sz w:val="24"/>
          <w:szCs w:val="24"/>
          <w:highlight w:val="cyan"/>
        </w:rPr>
        <w:t xml:space="preserve">antecederão aqueles </w:t>
      </w:r>
      <w:r w:rsidR="00B96CFE" w:rsidRPr="00453797">
        <w:rPr>
          <w:rFonts w:ascii="Times New Roman" w:hAnsi="Times New Roman" w:cs="Times New Roman"/>
          <w:sz w:val="24"/>
          <w:szCs w:val="24"/>
          <w:highlight w:val="cyan"/>
        </w:rPr>
        <w:t>que mantiverem sua proposta original</w:t>
      </w:r>
      <w:r w:rsidRPr="00453797">
        <w:rPr>
          <w:rFonts w:ascii="Times New Roman" w:hAnsi="Times New Roman" w:cs="Times New Roman"/>
          <w:sz w:val="24"/>
          <w:szCs w:val="24"/>
          <w:highlight w:val="cyan"/>
        </w:rPr>
        <w:t>.</w:t>
      </w:r>
    </w:p>
    <w:p w14:paraId="4272BCC6" w14:textId="21E4982A" w:rsidR="00AE2673" w:rsidRPr="00453797" w:rsidRDefault="00AE2673" w:rsidP="009557F3">
      <w:pPr>
        <w:pStyle w:val="Nivel2"/>
        <w:spacing w:line="240" w:lineRule="auto"/>
        <w:rPr>
          <w:rFonts w:ascii="Times New Roman" w:hAnsi="Times New Roman" w:cs="Times New Roman"/>
          <w:color w:val="FF0000"/>
          <w:sz w:val="24"/>
          <w:szCs w:val="24"/>
        </w:rPr>
      </w:pPr>
      <w:r w:rsidRPr="00453797">
        <w:rPr>
          <w:rFonts w:ascii="Times New Roman" w:hAnsi="Times New Roman" w:cs="Times New Roman"/>
          <w:color w:val="FF0000"/>
          <w:sz w:val="24"/>
          <w:szCs w:val="24"/>
        </w:rPr>
        <w:t xml:space="preserve"> </w:t>
      </w:r>
      <w:r w:rsidRPr="00453797">
        <w:rPr>
          <w:rFonts w:ascii="Times New Roman" w:hAnsi="Times New Roman" w:cs="Times New Roman"/>
          <w:sz w:val="24"/>
          <w:szCs w:val="24"/>
          <w:highlight w:val="cyan"/>
        </w:rPr>
        <w:t>A habilitação dos licitantes que comporão o cadastro de reserva será efetuada quando houver necessidade de contratação dos licitantes remanescentes, nas seguintes hipóteses:</w:t>
      </w:r>
    </w:p>
    <w:p w14:paraId="6B176872" w14:textId="57DF4413" w:rsidR="00AE2673" w:rsidRPr="00453797" w:rsidRDefault="003A0A19" w:rsidP="009557F3">
      <w:pPr>
        <w:pStyle w:val="Nivel3"/>
        <w:spacing w:line="240" w:lineRule="auto"/>
        <w:rPr>
          <w:rFonts w:ascii="Times New Roman" w:hAnsi="Times New Roman" w:cs="Times New Roman"/>
          <w:sz w:val="24"/>
          <w:szCs w:val="24"/>
          <w:highlight w:val="cyan"/>
        </w:rPr>
      </w:pPr>
      <w:r w:rsidRPr="00453797">
        <w:rPr>
          <w:rFonts w:ascii="Times New Roman" w:hAnsi="Times New Roman" w:cs="Times New Roman"/>
          <w:sz w:val="24"/>
          <w:szCs w:val="24"/>
        </w:rPr>
        <w:t xml:space="preserve"> </w:t>
      </w:r>
      <w:r w:rsidR="00AE2673" w:rsidRPr="00453797">
        <w:rPr>
          <w:rFonts w:ascii="Times New Roman" w:hAnsi="Times New Roman" w:cs="Times New Roman"/>
          <w:sz w:val="24"/>
          <w:szCs w:val="24"/>
          <w:highlight w:val="cyan"/>
        </w:rPr>
        <w:t>quando o licitante vencedor não assinar a ata de registro de preços no prazo e nas condições estabelecidos no edital; ou</w:t>
      </w:r>
    </w:p>
    <w:p w14:paraId="29BE4905" w14:textId="77ADD91A" w:rsidR="00FE7BF7" w:rsidRPr="00130396" w:rsidRDefault="00AE2673" w:rsidP="009557F3">
      <w:pPr>
        <w:pStyle w:val="Nivel3"/>
        <w:spacing w:line="240" w:lineRule="auto"/>
        <w:rPr>
          <w:rFonts w:ascii="Times New Roman" w:eastAsia="Times New Roman" w:hAnsi="Times New Roman" w:cs="Times New Roman"/>
          <w:sz w:val="24"/>
          <w:szCs w:val="24"/>
          <w:highlight w:val="cyan"/>
        </w:rPr>
      </w:pPr>
      <w:r w:rsidRPr="00453797">
        <w:rPr>
          <w:rFonts w:ascii="Times New Roman" w:hAnsi="Times New Roman" w:cs="Times New Roman"/>
          <w:sz w:val="24"/>
          <w:szCs w:val="24"/>
          <w:highlight w:val="cyan"/>
        </w:rPr>
        <w:t>quando houver o cancelamento do registro do fornecedor ou do registro de preços, nas hipóteses previstas nos art. 28 e art. 29</w:t>
      </w:r>
      <w:r w:rsidR="00B96CFE" w:rsidRPr="00453797">
        <w:rPr>
          <w:rFonts w:ascii="Times New Roman" w:hAnsi="Times New Roman" w:cs="Times New Roman"/>
          <w:sz w:val="24"/>
          <w:szCs w:val="24"/>
          <w:highlight w:val="cyan"/>
        </w:rPr>
        <w:t xml:space="preserve"> do Decreto nº 11.462/23</w:t>
      </w:r>
      <w:r w:rsidR="00143367" w:rsidRPr="00453797">
        <w:rPr>
          <w:rFonts w:ascii="Times New Roman" w:hAnsi="Times New Roman" w:cs="Times New Roman"/>
          <w:sz w:val="24"/>
          <w:szCs w:val="24"/>
          <w:highlight w:val="cyan"/>
        </w:rPr>
        <w:t>.</w:t>
      </w:r>
    </w:p>
    <w:p w14:paraId="04040316" w14:textId="431C72C0" w:rsidR="00FE7BF7" w:rsidRPr="00453797" w:rsidRDefault="00FE7BF7" w:rsidP="009557F3">
      <w:pPr>
        <w:pStyle w:val="Nivel2"/>
        <w:spacing w:line="240" w:lineRule="auto"/>
        <w:rPr>
          <w:rFonts w:ascii="Times New Roman" w:hAnsi="Times New Roman" w:cs="Times New Roman"/>
          <w:sz w:val="24"/>
          <w:szCs w:val="24"/>
          <w:highlight w:val="cyan"/>
        </w:rPr>
      </w:pPr>
      <w:r w:rsidRPr="00453797">
        <w:rPr>
          <w:rFonts w:ascii="Times New Roman" w:hAnsi="Times New Roman" w:cs="Times New Roman"/>
          <w:sz w:val="24"/>
          <w:szCs w:val="24"/>
          <w:highlight w:val="cyan"/>
        </w:rPr>
        <w:t xml:space="preserve">Na hipótese de nenhum dos licitantes </w:t>
      </w:r>
      <w:r w:rsidR="00D95B4C" w:rsidRPr="00453797">
        <w:rPr>
          <w:rFonts w:ascii="Times New Roman" w:hAnsi="Times New Roman" w:cs="Times New Roman"/>
          <w:sz w:val="24"/>
          <w:szCs w:val="24"/>
          <w:highlight w:val="cyan"/>
        </w:rPr>
        <w:t>que aceitaram cotar o</w:t>
      </w:r>
      <w:r w:rsidR="004D4748" w:rsidRPr="00453797">
        <w:rPr>
          <w:rFonts w:ascii="Times New Roman" w:hAnsi="Times New Roman" w:cs="Times New Roman"/>
          <w:sz w:val="24"/>
          <w:szCs w:val="24"/>
          <w:highlight w:val="cyan"/>
        </w:rPr>
        <w:t xml:space="preserve"> objeto</w:t>
      </w:r>
      <w:r w:rsidR="00D95B4C" w:rsidRPr="00453797">
        <w:rPr>
          <w:rFonts w:ascii="Times New Roman" w:hAnsi="Times New Roman" w:cs="Times New Roman"/>
          <w:sz w:val="24"/>
          <w:szCs w:val="24"/>
          <w:highlight w:val="cyan"/>
        </w:rPr>
        <w:t xml:space="preserve"> com preço igua</w:t>
      </w:r>
      <w:r w:rsidR="00A91EA3" w:rsidRPr="00453797">
        <w:rPr>
          <w:rFonts w:ascii="Times New Roman" w:hAnsi="Times New Roman" w:cs="Times New Roman"/>
          <w:sz w:val="24"/>
          <w:szCs w:val="24"/>
          <w:highlight w:val="cyan"/>
        </w:rPr>
        <w:t>l</w:t>
      </w:r>
      <w:r w:rsidR="00D95B4C" w:rsidRPr="00453797">
        <w:rPr>
          <w:rFonts w:ascii="Times New Roman" w:hAnsi="Times New Roman" w:cs="Times New Roman"/>
          <w:sz w:val="24"/>
          <w:szCs w:val="24"/>
          <w:highlight w:val="cyan"/>
        </w:rPr>
        <w:t xml:space="preserve"> ao do adjudicatário</w:t>
      </w:r>
      <w:r w:rsidR="00D95B4C" w:rsidRPr="00453797">
        <w:rPr>
          <w:rFonts w:ascii="Times New Roman" w:hAnsi="Times New Roman" w:cs="Times New Roman"/>
          <w:sz w:val="24"/>
          <w:szCs w:val="24"/>
        </w:rPr>
        <w:t xml:space="preserve"> </w:t>
      </w:r>
      <w:r w:rsidR="00D95B4C" w:rsidRPr="00453797">
        <w:rPr>
          <w:rFonts w:ascii="Times New Roman" w:hAnsi="Times New Roman" w:cs="Times New Roman"/>
          <w:sz w:val="24"/>
          <w:szCs w:val="24"/>
          <w:highlight w:val="cyan"/>
        </w:rPr>
        <w:t>concordar com a</w:t>
      </w:r>
      <w:r w:rsidRPr="00453797">
        <w:rPr>
          <w:rFonts w:ascii="Times New Roman" w:hAnsi="Times New Roman" w:cs="Times New Roman"/>
          <w:sz w:val="24"/>
          <w:szCs w:val="24"/>
          <w:highlight w:val="cyan"/>
        </w:rPr>
        <w:t xml:space="preserve"> contratação nos termos </w:t>
      </w:r>
      <w:r w:rsidR="00E52D8F" w:rsidRPr="00453797">
        <w:rPr>
          <w:rFonts w:ascii="Times New Roman" w:hAnsi="Times New Roman" w:cs="Times New Roman"/>
          <w:sz w:val="24"/>
          <w:szCs w:val="24"/>
          <w:highlight w:val="cyan"/>
        </w:rPr>
        <w:t>em igual prazo e nas condições propostas pelo primeiro classificado</w:t>
      </w:r>
      <w:r w:rsidRPr="00453797">
        <w:rPr>
          <w:rFonts w:ascii="Times New Roman" w:hAnsi="Times New Roman" w:cs="Times New Roman"/>
          <w:sz w:val="24"/>
          <w:szCs w:val="24"/>
          <w:highlight w:val="cyan"/>
        </w:rPr>
        <w:t>, a Administração, observados o valor estimado e a sua eventual atualização na forma prevista no edital, poderá:</w:t>
      </w:r>
    </w:p>
    <w:p w14:paraId="29D26F05" w14:textId="0513EDA4" w:rsidR="00FE7BF7" w:rsidRPr="00453797" w:rsidRDefault="003A0A19" w:rsidP="009557F3">
      <w:pPr>
        <w:pStyle w:val="Nivel3"/>
        <w:spacing w:line="240" w:lineRule="auto"/>
        <w:rPr>
          <w:rFonts w:ascii="Times New Roman" w:hAnsi="Times New Roman" w:cs="Times New Roman"/>
          <w:sz w:val="24"/>
          <w:szCs w:val="24"/>
          <w:highlight w:val="cyan"/>
        </w:rPr>
      </w:pPr>
      <w:r w:rsidRPr="00453797">
        <w:rPr>
          <w:rFonts w:ascii="Times New Roman" w:hAnsi="Times New Roman" w:cs="Times New Roman"/>
          <w:sz w:val="24"/>
          <w:szCs w:val="24"/>
          <w:highlight w:val="cyan"/>
        </w:rPr>
        <w:t xml:space="preserve"> </w:t>
      </w:r>
      <w:r w:rsidR="00FE7BF7" w:rsidRPr="00453797">
        <w:rPr>
          <w:rFonts w:ascii="Times New Roman" w:hAnsi="Times New Roman" w:cs="Times New Roman"/>
          <w:sz w:val="24"/>
          <w:szCs w:val="24"/>
          <w:highlight w:val="cyan"/>
        </w:rPr>
        <w:t xml:space="preserve">convocar os licitantes </w:t>
      </w:r>
      <w:r w:rsidR="00E52D8F" w:rsidRPr="00453797">
        <w:rPr>
          <w:rFonts w:ascii="Times New Roman" w:hAnsi="Times New Roman" w:cs="Times New Roman"/>
          <w:sz w:val="24"/>
          <w:szCs w:val="24"/>
          <w:highlight w:val="cyan"/>
        </w:rPr>
        <w:t xml:space="preserve">que mantiveram sua proposta original </w:t>
      </w:r>
      <w:r w:rsidR="00FE7BF7" w:rsidRPr="00453797">
        <w:rPr>
          <w:rFonts w:ascii="Times New Roman" w:hAnsi="Times New Roman" w:cs="Times New Roman"/>
          <w:sz w:val="24"/>
          <w:szCs w:val="24"/>
          <w:highlight w:val="cyan"/>
        </w:rPr>
        <w:t>para negociação, na ordem de classificação, com vistas à obtenção de preço melhor, mesmo que acima do preço do adjudicatário; ou</w:t>
      </w:r>
    </w:p>
    <w:p w14:paraId="352CEF7B" w14:textId="073CEBF9" w:rsidR="00BB32F9" w:rsidRDefault="00004FCA" w:rsidP="009557F3">
      <w:pPr>
        <w:pStyle w:val="Nivel3"/>
        <w:spacing w:line="240" w:lineRule="auto"/>
        <w:rPr>
          <w:rFonts w:ascii="Times New Roman" w:hAnsi="Times New Roman" w:cs="Times New Roman"/>
          <w:sz w:val="24"/>
          <w:szCs w:val="24"/>
          <w:highlight w:val="cyan"/>
        </w:rPr>
      </w:pPr>
      <w:r w:rsidRPr="00453797">
        <w:rPr>
          <w:rFonts w:ascii="Times New Roman" w:hAnsi="Times New Roman" w:cs="Times New Roman"/>
          <w:sz w:val="24"/>
          <w:szCs w:val="24"/>
          <w:highlight w:val="cyan"/>
        </w:rPr>
        <w:t xml:space="preserve"> </w:t>
      </w:r>
      <w:r w:rsidR="00FE7BF7" w:rsidRPr="00453797">
        <w:rPr>
          <w:rFonts w:ascii="Times New Roman" w:hAnsi="Times New Roman" w:cs="Times New Roman"/>
          <w:sz w:val="24"/>
          <w:szCs w:val="24"/>
          <w:highlight w:val="cyan"/>
        </w:rPr>
        <w:t>adjudicar e firmar o contrato nas condições ofertadas pelos licitantes remanescentes, observada a ordem de classificação, quando frustrada a negociação de melhor condição.</w:t>
      </w:r>
    </w:p>
    <w:p w14:paraId="196B97D7" w14:textId="77777777" w:rsidR="00130396" w:rsidRPr="00453797" w:rsidRDefault="00130396" w:rsidP="009557F3">
      <w:pPr>
        <w:pStyle w:val="Nivel3"/>
        <w:numPr>
          <w:ilvl w:val="0"/>
          <w:numId w:val="0"/>
        </w:numPr>
        <w:spacing w:line="240" w:lineRule="auto"/>
        <w:ind w:left="284"/>
        <w:rPr>
          <w:rFonts w:ascii="Times New Roman" w:hAnsi="Times New Roman" w:cs="Times New Roman"/>
          <w:sz w:val="24"/>
          <w:szCs w:val="24"/>
          <w:highlight w:val="cyan"/>
        </w:rPr>
      </w:pPr>
    </w:p>
    <w:p w14:paraId="15DA29FA" w14:textId="77777777" w:rsidR="003C7A23" w:rsidRPr="00453797" w:rsidRDefault="003C7A23" w:rsidP="009557F3">
      <w:pPr>
        <w:pStyle w:val="Nivel01"/>
        <w:spacing w:beforeLines="0" w:before="120" w:afterLines="0" w:after="120" w:line="240" w:lineRule="auto"/>
        <w:rPr>
          <w:rFonts w:ascii="Times New Roman" w:hAnsi="Times New Roman" w:cs="Times New Roman"/>
          <w:sz w:val="24"/>
          <w:szCs w:val="24"/>
        </w:rPr>
      </w:pPr>
      <w:bookmarkStart w:id="58" w:name="_Toc135469233"/>
      <w:r w:rsidRPr="00453797">
        <w:rPr>
          <w:rFonts w:ascii="Times New Roman" w:hAnsi="Times New Roman" w:cs="Times New Roman"/>
          <w:sz w:val="24"/>
          <w:szCs w:val="24"/>
        </w:rPr>
        <w:lastRenderedPageBreak/>
        <w:t>DOS RECURSOS</w:t>
      </w:r>
      <w:bookmarkEnd w:id="58"/>
    </w:p>
    <w:p w14:paraId="6D890939" w14:textId="4E087B65"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A interposição de recurso referente ao julgamento das propostas, à habilitação ou inabilitação de licitantes, à anulação ou revogação da licitação, observará o disposto no </w:t>
      </w:r>
      <w:hyperlink r:id="rId50" w:anchor="art165" w:history="1">
        <w:r w:rsidRPr="00453797">
          <w:rPr>
            <w:rStyle w:val="Hyperlink"/>
            <w:rFonts w:ascii="Times New Roman" w:hAnsi="Times New Roman" w:cs="Times New Roman"/>
            <w:color w:val="000000"/>
            <w:sz w:val="24"/>
            <w:szCs w:val="24"/>
            <w:u w:val="none"/>
          </w:rPr>
          <w:t>art. 165 da Lei nº 14.133, de 2021</w:t>
        </w:r>
      </w:hyperlink>
      <w:r w:rsidRPr="00453797">
        <w:rPr>
          <w:rFonts w:ascii="Times New Roman" w:hAnsi="Times New Roman" w:cs="Times New Roman"/>
          <w:sz w:val="24"/>
          <w:szCs w:val="24"/>
        </w:rPr>
        <w:t>.</w:t>
      </w:r>
    </w:p>
    <w:p w14:paraId="3D33D2C2"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 prazo recursal é de 3 (três) dias úteis, contados da data de intimação ou de lavratura da ata.</w:t>
      </w:r>
    </w:p>
    <w:p w14:paraId="08292A7B"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Quando o recurso apresentado impugnar o julgamento das propostas ou o ato de habilitação ou inabilitação do licitante:</w:t>
      </w:r>
    </w:p>
    <w:p w14:paraId="2E4F6788" w14:textId="14AF96A1"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 intenção de recorrer deverá ser manifestada imediatamente, sob pena de preclusão;</w:t>
      </w:r>
    </w:p>
    <w:p w14:paraId="2F3259C2" w14:textId="46D8EA52" w:rsidR="00BC6014" w:rsidRPr="00737E5B" w:rsidRDefault="00BC6014" w:rsidP="009557F3">
      <w:pPr>
        <w:pStyle w:val="Nivel3"/>
        <w:spacing w:line="240" w:lineRule="auto"/>
        <w:rPr>
          <w:rFonts w:ascii="Times New Roman" w:hAnsi="Times New Roman" w:cs="Times New Roman"/>
          <w:sz w:val="24"/>
          <w:szCs w:val="24"/>
        </w:rPr>
      </w:pPr>
      <w:bookmarkStart w:id="59" w:name="_Hlk135318381"/>
      <w:bookmarkStart w:id="60" w:name="_Hlk135315794"/>
      <w:r w:rsidRPr="00737E5B">
        <w:rPr>
          <w:rFonts w:ascii="Times New Roman" w:hAnsi="Times New Roman" w:cs="Times New Roman"/>
          <w:sz w:val="24"/>
          <w:szCs w:val="24"/>
        </w:rPr>
        <w:t>o prazo para a manifestação da intenção de recorrer não será inferior a 10 (dez) minutos.</w:t>
      </w:r>
      <w:bookmarkEnd w:id="59"/>
    </w:p>
    <w:bookmarkEnd w:id="60"/>
    <w:p w14:paraId="3743A4BF"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o prazo para apresentação das razões recursais será iniciado na data de intimação ou de lavratura da ata de habilitação ou inabilitação;</w:t>
      </w:r>
    </w:p>
    <w:p w14:paraId="39141325" w14:textId="3672C2D6"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na hipótese de adoção da inversão de fases prevista no </w:t>
      </w:r>
      <w:hyperlink r:id="rId51" w:anchor="art17§1" w:history="1">
        <w:r w:rsidRPr="00453797">
          <w:rPr>
            <w:rStyle w:val="Hyperlink"/>
            <w:rFonts w:ascii="Times New Roman" w:hAnsi="Times New Roman" w:cs="Times New Roman"/>
            <w:color w:val="000000"/>
            <w:sz w:val="24"/>
            <w:szCs w:val="24"/>
            <w:u w:val="none"/>
          </w:rPr>
          <w:t>§ 1º do art. 17 da Lei nº 14.133, de 2021</w:t>
        </w:r>
      </w:hyperlink>
      <w:r w:rsidRPr="00453797">
        <w:rPr>
          <w:rFonts w:ascii="Times New Roman" w:hAnsi="Times New Roman" w:cs="Times New Roman"/>
          <w:sz w:val="24"/>
          <w:szCs w:val="24"/>
        </w:rPr>
        <w:t>, o prazo para apresentação das razões recursais será iniciado na data de intimação da ata de julgamento.</w:t>
      </w:r>
    </w:p>
    <w:p w14:paraId="522F5186"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Os recursos deverão ser encaminhados em campo próprio do sistema.</w:t>
      </w:r>
    </w:p>
    <w:p w14:paraId="7C576EC6"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41418DC0"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Os recursos interpostos fora do prazo não serão conhecidos. </w:t>
      </w:r>
    </w:p>
    <w:p w14:paraId="0AE7E747"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7DA0512D"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O recurso e o pedido de reconsideração terão efeito suspensivo do ato ou da decisão recorrida até que sobrevenha decisão final da autoridade competente. </w:t>
      </w:r>
    </w:p>
    <w:p w14:paraId="0A572902"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O acolhimento do recurso invalida tão somente os atos insuscetíveis de aproveitamento. </w:t>
      </w:r>
    </w:p>
    <w:p w14:paraId="4CCCD65E" w14:textId="279C3FEA" w:rsidR="003C7A23" w:rsidRPr="00567DD5"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Os autos do processo permanecerão com vista franqueada aos interessados no sítio eletrônico </w:t>
      </w:r>
      <w:hyperlink r:id="rId52" w:history="1">
        <w:r w:rsidR="00E10FAE" w:rsidRPr="00317F17">
          <w:rPr>
            <w:rStyle w:val="Hyperlink"/>
            <w:rFonts w:ascii="Times New Roman" w:hAnsi="Times New Roman" w:cs="Times New Roman"/>
            <w:sz w:val="24"/>
            <w:szCs w:val="24"/>
          </w:rPr>
          <w:t>www.carmodoparanaiba.mg.gov.br</w:t>
        </w:r>
      </w:hyperlink>
      <w:r w:rsidR="00E10FAE">
        <w:rPr>
          <w:rFonts w:ascii="Times New Roman" w:hAnsi="Times New Roman" w:cs="Times New Roman"/>
          <w:color w:val="FF0000"/>
          <w:sz w:val="24"/>
          <w:szCs w:val="24"/>
        </w:rPr>
        <w:t xml:space="preserve">. </w:t>
      </w:r>
    </w:p>
    <w:p w14:paraId="71A6A011" w14:textId="77777777" w:rsidR="00567DD5" w:rsidRPr="00453797" w:rsidRDefault="00567DD5" w:rsidP="009557F3">
      <w:pPr>
        <w:pStyle w:val="Nivel2"/>
        <w:numPr>
          <w:ilvl w:val="0"/>
          <w:numId w:val="0"/>
        </w:numPr>
        <w:spacing w:line="240" w:lineRule="auto"/>
        <w:rPr>
          <w:rFonts w:ascii="Times New Roman" w:hAnsi="Times New Roman" w:cs="Times New Roman"/>
          <w:sz w:val="24"/>
          <w:szCs w:val="24"/>
        </w:rPr>
      </w:pPr>
    </w:p>
    <w:p w14:paraId="6948A72B" w14:textId="77777777" w:rsidR="003C7A23" w:rsidRPr="00453797" w:rsidRDefault="003C7A23" w:rsidP="009557F3">
      <w:pPr>
        <w:pStyle w:val="Nivel01"/>
        <w:spacing w:beforeLines="0" w:before="120" w:afterLines="0" w:after="120" w:line="240" w:lineRule="auto"/>
        <w:rPr>
          <w:rFonts w:ascii="Times New Roman" w:hAnsi="Times New Roman" w:cs="Times New Roman"/>
          <w:sz w:val="24"/>
          <w:szCs w:val="24"/>
        </w:rPr>
      </w:pPr>
      <w:bookmarkStart w:id="61" w:name="_Toc135469234"/>
      <w:r w:rsidRPr="00453797">
        <w:rPr>
          <w:rFonts w:ascii="Times New Roman" w:hAnsi="Times New Roman" w:cs="Times New Roman"/>
          <w:sz w:val="24"/>
          <w:szCs w:val="24"/>
        </w:rPr>
        <w:t>DAS INFRAÇÕES ADMINISTRATIVAS E SANÇÕES</w:t>
      </w:r>
      <w:bookmarkEnd w:id="61"/>
    </w:p>
    <w:p w14:paraId="36144D78"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Comete infração administrativa, nos termos da lei, o licitante que, com dolo ou culpa: </w:t>
      </w:r>
    </w:p>
    <w:p w14:paraId="43ECC717" w14:textId="77777777" w:rsidR="003C7A23" w:rsidRPr="00453797" w:rsidRDefault="003C7A23" w:rsidP="009557F3">
      <w:pPr>
        <w:pStyle w:val="Nivel3"/>
        <w:spacing w:line="240" w:lineRule="auto"/>
        <w:rPr>
          <w:rFonts w:ascii="Times New Roman" w:hAnsi="Times New Roman" w:cs="Times New Roman"/>
          <w:sz w:val="24"/>
          <w:szCs w:val="24"/>
        </w:rPr>
      </w:pPr>
      <w:bookmarkStart w:id="62" w:name="_Ref114668085"/>
      <w:bookmarkStart w:id="63" w:name="_Hlk114652595"/>
      <w:r w:rsidRPr="00453797">
        <w:rPr>
          <w:rFonts w:ascii="Times New Roman" w:hAnsi="Times New Roman" w:cs="Times New Roman"/>
          <w:sz w:val="24"/>
          <w:szCs w:val="24"/>
        </w:rPr>
        <w:t>deixar de entregar a documentação exigida para o certame ou não entregar qualquer documento que tenha sido solicitado pelo/a pregoeiro/a durante o certame;</w:t>
      </w:r>
      <w:bookmarkEnd w:id="62"/>
    </w:p>
    <w:p w14:paraId="6D9E96AB" w14:textId="77777777" w:rsidR="003C7A23" w:rsidRPr="00453797" w:rsidRDefault="003C7A23" w:rsidP="009557F3">
      <w:pPr>
        <w:pStyle w:val="Nivel3"/>
        <w:spacing w:line="240" w:lineRule="auto"/>
        <w:rPr>
          <w:rFonts w:ascii="Times New Roman" w:hAnsi="Times New Roman" w:cs="Times New Roman"/>
          <w:sz w:val="24"/>
          <w:szCs w:val="24"/>
        </w:rPr>
      </w:pPr>
      <w:bookmarkStart w:id="64" w:name="_Ref114668108"/>
      <w:r w:rsidRPr="00453797">
        <w:rPr>
          <w:rFonts w:ascii="Times New Roman" w:hAnsi="Times New Roman" w:cs="Times New Roman"/>
          <w:sz w:val="24"/>
          <w:szCs w:val="24"/>
        </w:rPr>
        <w:t>Salvo em decorrência de fato superveniente devidamente justificado, não mantiver a proposta em especial quando:</w:t>
      </w:r>
      <w:bookmarkEnd w:id="64"/>
    </w:p>
    <w:p w14:paraId="78070BBD" w14:textId="77777777" w:rsidR="003C7A23" w:rsidRPr="00453797" w:rsidRDefault="003C7A23" w:rsidP="009557F3">
      <w:pPr>
        <w:pStyle w:val="Nivel4"/>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não enviar a proposta adequada ao último lance ofertado ou após a negociação; </w:t>
      </w:r>
    </w:p>
    <w:p w14:paraId="415A47F9" w14:textId="77777777" w:rsidR="003C7A23" w:rsidRPr="00453797" w:rsidRDefault="003C7A23" w:rsidP="009557F3">
      <w:pPr>
        <w:pStyle w:val="Nivel4"/>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recusar-se a enviar o detalhamento da proposta quando exigível; </w:t>
      </w:r>
    </w:p>
    <w:p w14:paraId="3F87EE1A" w14:textId="77777777" w:rsidR="003C7A23" w:rsidRPr="00453797" w:rsidRDefault="003C7A23" w:rsidP="009557F3">
      <w:pPr>
        <w:pStyle w:val="Nivel4"/>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pedir para ser desclassificado quando encerrada a etapa competitiva; ou </w:t>
      </w:r>
    </w:p>
    <w:p w14:paraId="5CC642B2" w14:textId="77777777" w:rsidR="003C7A23" w:rsidRPr="00453797" w:rsidRDefault="003C7A23" w:rsidP="009557F3">
      <w:pPr>
        <w:pStyle w:val="Nivel4"/>
        <w:spacing w:line="240" w:lineRule="auto"/>
        <w:rPr>
          <w:rFonts w:ascii="Times New Roman" w:hAnsi="Times New Roman" w:cs="Times New Roman"/>
          <w:sz w:val="24"/>
          <w:szCs w:val="24"/>
        </w:rPr>
      </w:pPr>
      <w:r w:rsidRPr="00453797">
        <w:rPr>
          <w:rFonts w:ascii="Times New Roman" w:hAnsi="Times New Roman" w:cs="Times New Roman"/>
          <w:sz w:val="24"/>
          <w:szCs w:val="24"/>
        </w:rPr>
        <w:lastRenderedPageBreak/>
        <w:t>deixar de apresentar amostra;</w:t>
      </w:r>
    </w:p>
    <w:p w14:paraId="3CF98C0B" w14:textId="77777777" w:rsidR="003C7A23" w:rsidRPr="00453797" w:rsidRDefault="003C7A23" w:rsidP="009557F3">
      <w:pPr>
        <w:pStyle w:val="Nivel4"/>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apresentar proposta ou amostra em desacordo com as especificações do edital; </w:t>
      </w:r>
    </w:p>
    <w:p w14:paraId="4C7E529E" w14:textId="77777777" w:rsidR="003C7A23" w:rsidRPr="00453797" w:rsidRDefault="003C7A23" w:rsidP="009557F3">
      <w:pPr>
        <w:pStyle w:val="Nivel3"/>
        <w:spacing w:line="240" w:lineRule="auto"/>
        <w:rPr>
          <w:rFonts w:ascii="Times New Roman" w:hAnsi="Times New Roman" w:cs="Times New Roman"/>
          <w:sz w:val="24"/>
          <w:szCs w:val="24"/>
        </w:rPr>
      </w:pPr>
      <w:bookmarkStart w:id="65" w:name="_Ref114668139"/>
      <w:r w:rsidRPr="00453797">
        <w:rPr>
          <w:rFonts w:ascii="Times New Roman" w:hAnsi="Times New Roman" w:cs="Times New Roman"/>
          <w:sz w:val="24"/>
          <w:szCs w:val="24"/>
        </w:rPr>
        <w:t>não celebrar o contrato ou não entregar a documentação exigida para a contratação, quando convocado dentro do prazo de validade de sua proposta;</w:t>
      </w:r>
      <w:bookmarkEnd w:id="65"/>
    </w:p>
    <w:p w14:paraId="25346253" w14:textId="77777777" w:rsidR="003C7A23" w:rsidRPr="00453797" w:rsidRDefault="003C7A23" w:rsidP="009557F3">
      <w:pPr>
        <w:pStyle w:val="Nivel4"/>
        <w:spacing w:line="240" w:lineRule="auto"/>
        <w:rPr>
          <w:rFonts w:ascii="Times New Roman" w:hAnsi="Times New Roman" w:cs="Times New Roman"/>
          <w:sz w:val="24"/>
          <w:szCs w:val="24"/>
        </w:rPr>
      </w:pPr>
      <w:r w:rsidRPr="00453797">
        <w:rPr>
          <w:rFonts w:ascii="Times New Roman" w:hAnsi="Times New Roman" w:cs="Times New Roman"/>
          <w:sz w:val="24"/>
          <w:szCs w:val="24"/>
        </w:rPr>
        <w:t>recusar-se, sem justificativa, a assinar o contrato ou a ata de registro de preço, ou a aceitar ou retirar o instrumento equivalente no prazo estabelecido pela Administração;</w:t>
      </w:r>
    </w:p>
    <w:p w14:paraId="65ACC558" w14:textId="77777777" w:rsidR="003C7A23" w:rsidRPr="00453797" w:rsidRDefault="003C7A23" w:rsidP="009557F3">
      <w:pPr>
        <w:pStyle w:val="Nivel3"/>
        <w:spacing w:line="240" w:lineRule="auto"/>
        <w:rPr>
          <w:rFonts w:ascii="Times New Roman" w:hAnsi="Times New Roman" w:cs="Times New Roman"/>
          <w:sz w:val="24"/>
          <w:szCs w:val="24"/>
        </w:rPr>
      </w:pPr>
      <w:bookmarkStart w:id="66" w:name="_Ref114668249"/>
      <w:r w:rsidRPr="00453797">
        <w:rPr>
          <w:rFonts w:ascii="Times New Roman" w:hAnsi="Times New Roman" w:cs="Times New Roman"/>
          <w:sz w:val="24"/>
          <w:szCs w:val="24"/>
        </w:rPr>
        <w:t>apresentar declaração ou documentação falsa exigida para o certame ou prestar declaração falsa durante a licitação</w:t>
      </w:r>
      <w:bookmarkEnd w:id="66"/>
    </w:p>
    <w:p w14:paraId="301BADD7" w14:textId="77777777" w:rsidR="003C7A23" w:rsidRPr="00453797" w:rsidRDefault="003C7A23" w:rsidP="009557F3">
      <w:pPr>
        <w:pStyle w:val="Nivel3"/>
        <w:spacing w:line="240" w:lineRule="auto"/>
        <w:rPr>
          <w:rFonts w:ascii="Times New Roman" w:hAnsi="Times New Roman" w:cs="Times New Roman"/>
          <w:sz w:val="24"/>
          <w:szCs w:val="24"/>
        </w:rPr>
      </w:pPr>
      <w:bookmarkStart w:id="67" w:name="_Ref114668245"/>
      <w:r w:rsidRPr="00453797">
        <w:rPr>
          <w:rFonts w:ascii="Times New Roman" w:hAnsi="Times New Roman" w:cs="Times New Roman"/>
          <w:sz w:val="24"/>
          <w:szCs w:val="24"/>
        </w:rPr>
        <w:t>fraudar a licitação</w:t>
      </w:r>
      <w:bookmarkEnd w:id="67"/>
    </w:p>
    <w:p w14:paraId="30E8E806" w14:textId="77777777" w:rsidR="003C7A23" w:rsidRPr="00453797" w:rsidRDefault="003C7A23" w:rsidP="009557F3">
      <w:pPr>
        <w:pStyle w:val="Nivel3"/>
        <w:spacing w:line="240" w:lineRule="auto"/>
        <w:rPr>
          <w:rFonts w:ascii="Times New Roman" w:hAnsi="Times New Roman" w:cs="Times New Roman"/>
          <w:sz w:val="24"/>
          <w:szCs w:val="24"/>
        </w:rPr>
      </w:pPr>
      <w:bookmarkStart w:id="68" w:name="_Ref114668247"/>
      <w:r w:rsidRPr="00453797">
        <w:rPr>
          <w:rFonts w:ascii="Times New Roman" w:hAnsi="Times New Roman" w:cs="Times New Roman"/>
          <w:sz w:val="24"/>
          <w:szCs w:val="24"/>
        </w:rPr>
        <w:t>comportar-se de modo inidôneo ou cometer fraude de qualquer natureza, em especial quando:</w:t>
      </w:r>
      <w:bookmarkEnd w:id="68"/>
    </w:p>
    <w:p w14:paraId="7219FCA0" w14:textId="77777777" w:rsidR="003C7A23" w:rsidRPr="00453797" w:rsidRDefault="003C7A23" w:rsidP="009557F3">
      <w:pPr>
        <w:pStyle w:val="Nivel4"/>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agir em conluio ou em desconformidade com a lei; </w:t>
      </w:r>
    </w:p>
    <w:p w14:paraId="69FD8D25" w14:textId="77777777" w:rsidR="003C7A23" w:rsidRPr="00453797" w:rsidRDefault="003C7A23" w:rsidP="009557F3">
      <w:pPr>
        <w:pStyle w:val="Nivel4"/>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induzir deliberadamente a erro no julgamento; </w:t>
      </w:r>
    </w:p>
    <w:p w14:paraId="3F1CAA92" w14:textId="77777777" w:rsidR="003C7A23" w:rsidRPr="00453797" w:rsidRDefault="003C7A23" w:rsidP="009557F3">
      <w:pPr>
        <w:pStyle w:val="Nivel4"/>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apresentar amostra falsificada ou deteriorada; </w:t>
      </w:r>
    </w:p>
    <w:p w14:paraId="49C86C9E" w14:textId="77777777" w:rsidR="003C7A23" w:rsidRPr="00453797" w:rsidRDefault="003C7A23" w:rsidP="009557F3">
      <w:pPr>
        <w:pStyle w:val="Nivel3"/>
        <w:spacing w:line="240" w:lineRule="auto"/>
        <w:rPr>
          <w:rFonts w:ascii="Times New Roman" w:hAnsi="Times New Roman" w:cs="Times New Roman"/>
          <w:sz w:val="24"/>
          <w:szCs w:val="24"/>
        </w:rPr>
      </w:pPr>
      <w:bookmarkStart w:id="69" w:name="_Ref114668251"/>
      <w:r w:rsidRPr="00453797">
        <w:rPr>
          <w:rFonts w:ascii="Times New Roman" w:hAnsi="Times New Roman" w:cs="Times New Roman"/>
          <w:sz w:val="24"/>
          <w:szCs w:val="24"/>
        </w:rPr>
        <w:t>praticar atos ilícitos com vistas a frustrar os objetivos da licitação</w:t>
      </w:r>
      <w:bookmarkEnd w:id="69"/>
    </w:p>
    <w:p w14:paraId="28FBD17A" w14:textId="6BA949DB" w:rsidR="003C7A23" w:rsidRPr="00453797" w:rsidRDefault="003C7A23" w:rsidP="009557F3">
      <w:pPr>
        <w:pStyle w:val="Nivel3"/>
        <w:spacing w:line="240" w:lineRule="auto"/>
        <w:rPr>
          <w:rFonts w:ascii="Times New Roman" w:hAnsi="Times New Roman" w:cs="Times New Roman"/>
          <w:sz w:val="24"/>
          <w:szCs w:val="24"/>
        </w:rPr>
      </w:pPr>
      <w:bookmarkStart w:id="70" w:name="_Ref114668252"/>
      <w:r w:rsidRPr="00453797">
        <w:rPr>
          <w:rFonts w:ascii="Times New Roman" w:hAnsi="Times New Roman" w:cs="Times New Roman"/>
          <w:sz w:val="24"/>
          <w:szCs w:val="24"/>
        </w:rPr>
        <w:t xml:space="preserve">praticar ato lesivo previsto no </w:t>
      </w:r>
      <w:hyperlink r:id="rId53" w:anchor="art5" w:history="1">
        <w:r w:rsidRPr="00453797">
          <w:rPr>
            <w:rStyle w:val="Hyperlink"/>
            <w:rFonts w:ascii="Times New Roman" w:hAnsi="Times New Roman" w:cs="Times New Roman"/>
            <w:color w:val="000000"/>
            <w:sz w:val="24"/>
            <w:szCs w:val="24"/>
            <w:u w:val="none"/>
          </w:rPr>
          <w:t>art. 5º da Lei n.º 12.846, de 2013</w:t>
        </w:r>
      </w:hyperlink>
      <w:r w:rsidRPr="00453797">
        <w:rPr>
          <w:rFonts w:ascii="Times New Roman" w:hAnsi="Times New Roman" w:cs="Times New Roman"/>
          <w:sz w:val="24"/>
          <w:szCs w:val="24"/>
        </w:rPr>
        <w:t>.</w:t>
      </w:r>
      <w:bookmarkEnd w:id="70"/>
    </w:p>
    <w:bookmarkEnd w:id="63"/>
    <w:p w14:paraId="5F9FF442" w14:textId="588346A6"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Com fulcro na </w:t>
      </w:r>
      <w:hyperlink r:id="rId54" w:history="1">
        <w:r w:rsidRPr="00453797">
          <w:rPr>
            <w:rStyle w:val="Hyperlink"/>
            <w:rFonts w:ascii="Times New Roman" w:hAnsi="Times New Roman" w:cs="Times New Roman"/>
            <w:sz w:val="24"/>
            <w:szCs w:val="24"/>
          </w:rPr>
          <w:t>Lei nº 14.133, de 2021</w:t>
        </w:r>
      </w:hyperlink>
      <w:r w:rsidRPr="00453797">
        <w:rPr>
          <w:rFonts w:ascii="Times New Roman" w:hAnsi="Times New Roman" w:cs="Times New Roman"/>
          <w:sz w:val="24"/>
          <w:szCs w:val="24"/>
        </w:rPr>
        <w:t xml:space="preserve">, a Administração poderá, garantida a prévia defesa, aplicar aos licitantes e/ou adjudicatários as seguintes sanções, sem prejuízo das responsabilidades civil e criminal: </w:t>
      </w:r>
    </w:p>
    <w:p w14:paraId="166A77FF"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advertência; </w:t>
      </w:r>
    </w:p>
    <w:p w14:paraId="0D8A3A52"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multa;</w:t>
      </w:r>
    </w:p>
    <w:p w14:paraId="0AEC169D"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impedimento de licitar e contratar e</w:t>
      </w:r>
    </w:p>
    <w:p w14:paraId="1E2C28B4"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declaração de inidoneidade para licitar ou contratar, enquanto perdurarem os motivos determinantes da punição ou até que seja promovida sua reabilitação perante a própria autoridade que aplicou a penalidade.</w:t>
      </w:r>
    </w:p>
    <w:p w14:paraId="1F22468D"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Na aplicação das sanções serão considerados:</w:t>
      </w:r>
    </w:p>
    <w:p w14:paraId="00F95BCE"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 natureza e a gravidade da infração cometida.</w:t>
      </w:r>
    </w:p>
    <w:p w14:paraId="7943935F"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as peculiaridades do caso concreto</w:t>
      </w:r>
    </w:p>
    <w:p w14:paraId="3079A3CB"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as circunstâncias agravantes ou atenuantes</w:t>
      </w:r>
    </w:p>
    <w:p w14:paraId="458D6090"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os danos que dela provierem para a Administração Pública</w:t>
      </w:r>
    </w:p>
    <w:p w14:paraId="5BBE4888"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 implantação ou o aperfeiçoamento de programa de integridade, conforme normas e orientações dos órgãos de controle.</w:t>
      </w:r>
    </w:p>
    <w:p w14:paraId="2DF1698A" w14:textId="27012ECB" w:rsidR="003C7A23" w:rsidRPr="000B11E8" w:rsidRDefault="003C7A23" w:rsidP="009557F3">
      <w:pPr>
        <w:pStyle w:val="Nivel2"/>
        <w:spacing w:line="240" w:lineRule="auto"/>
        <w:rPr>
          <w:rFonts w:ascii="Times New Roman" w:hAnsi="Times New Roman" w:cs="Times New Roman"/>
          <w:color w:val="auto"/>
          <w:sz w:val="24"/>
          <w:szCs w:val="24"/>
        </w:rPr>
      </w:pPr>
      <w:r w:rsidRPr="000B11E8">
        <w:rPr>
          <w:rFonts w:ascii="Times New Roman" w:hAnsi="Times New Roman" w:cs="Times New Roman"/>
          <w:color w:val="auto"/>
          <w:sz w:val="24"/>
          <w:szCs w:val="24"/>
        </w:rPr>
        <w:t>A multa será recolhida em percentual de 0,5% a 30% incidente sobre o valor do contrato</w:t>
      </w:r>
      <w:r w:rsidR="009543FC" w:rsidRPr="000B11E8">
        <w:rPr>
          <w:rFonts w:ascii="Times New Roman" w:hAnsi="Times New Roman" w:cs="Times New Roman"/>
          <w:color w:val="auto"/>
          <w:sz w:val="24"/>
          <w:szCs w:val="24"/>
        </w:rPr>
        <w:t xml:space="preserve"> licitado</w:t>
      </w:r>
      <w:r w:rsidRPr="000B11E8">
        <w:rPr>
          <w:rFonts w:ascii="Times New Roman" w:hAnsi="Times New Roman" w:cs="Times New Roman"/>
          <w:color w:val="auto"/>
          <w:sz w:val="24"/>
          <w:szCs w:val="24"/>
        </w:rPr>
        <w:t xml:space="preserve">, recolhida no prazo máximo de </w:t>
      </w:r>
      <w:r w:rsidR="000B11E8" w:rsidRPr="000B11E8">
        <w:rPr>
          <w:rFonts w:ascii="Times New Roman" w:hAnsi="Times New Roman" w:cs="Times New Roman"/>
          <w:color w:val="auto"/>
          <w:sz w:val="24"/>
          <w:szCs w:val="24"/>
        </w:rPr>
        <w:t>10 (dez)</w:t>
      </w:r>
      <w:r w:rsidRPr="000B11E8">
        <w:rPr>
          <w:rFonts w:ascii="Times New Roman" w:hAnsi="Times New Roman" w:cs="Times New Roman"/>
          <w:color w:val="auto"/>
          <w:sz w:val="24"/>
          <w:szCs w:val="24"/>
        </w:rPr>
        <w:t xml:space="preserve"> dias úteis, a contar da comunicação oficial. </w:t>
      </w:r>
    </w:p>
    <w:p w14:paraId="216AAEB3" w14:textId="20069015" w:rsidR="003C7A23" w:rsidRPr="000B11E8" w:rsidRDefault="003C7A23" w:rsidP="009557F3">
      <w:pPr>
        <w:pStyle w:val="Nivel3"/>
        <w:spacing w:line="240" w:lineRule="auto"/>
        <w:rPr>
          <w:rFonts w:ascii="Times New Roman" w:hAnsi="Times New Roman" w:cs="Times New Roman"/>
          <w:color w:val="auto"/>
          <w:sz w:val="24"/>
          <w:szCs w:val="24"/>
        </w:rPr>
      </w:pPr>
      <w:bookmarkStart w:id="71" w:name="_Hlk113876035"/>
      <w:r w:rsidRPr="000B11E8">
        <w:rPr>
          <w:rFonts w:ascii="Times New Roman" w:hAnsi="Times New Roman" w:cs="Times New Roman"/>
          <w:color w:val="auto"/>
          <w:sz w:val="24"/>
          <w:szCs w:val="24"/>
        </w:rPr>
        <w:t xml:space="preserve">Para as infrações previstas nos itens </w:t>
      </w:r>
      <w:r w:rsidRPr="000B11E8">
        <w:rPr>
          <w:rFonts w:ascii="Times New Roman" w:hAnsi="Times New Roman" w:cs="Times New Roman"/>
          <w:color w:val="auto"/>
          <w:sz w:val="24"/>
          <w:szCs w:val="24"/>
        </w:rPr>
        <w:fldChar w:fldCharType="begin"/>
      </w:r>
      <w:r w:rsidRPr="000B11E8">
        <w:rPr>
          <w:rFonts w:ascii="Times New Roman" w:hAnsi="Times New Roman" w:cs="Times New Roman"/>
          <w:color w:val="auto"/>
          <w:sz w:val="24"/>
          <w:szCs w:val="24"/>
        </w:rPr>
        <w:instrText xml:space="preserve"> REF _Ref114668085 \r \h  \* MERGEFORMAT </w:instrText>
      </w:r>
      <w:r w:rsidRPr="000B11E8">
        <w:rPr>
          <w:rFonts w:ascii="Times New Roman" w:hAnsi="Times New Roman" w:cs="Times New Roman"/>
          <w:color w:val="auto"/>
          <w:sz w:val="24"/>
          <w:szCs w:val="24"/>
        </w:rPr>
      </w:r>
      <w:r w:rsidRPr="000B11E8">
        <w:rPr>
          <w:rFonts w:ascii="Times New Roman" w:hAnsi="Times New Roman" w:cs="Times New Roman"/>
          <w:color w:val="auto"/>
          <w:sz w:val="24"/>
          <w:szCs w:val="24"/>
        </w:rPr>
        <w:fldChar w:fldCharType="separate"/>
      </w:r>
      <w:r w:rsidR="00D639DA" w:rsidRPr="000B11E8">
        <w:rPr>
          <w:rFonts w:ascii="Times New Roman" w:hAnsi="Times New Roman" w:cs="Times New Roman"/>
          <w:color w:val="auto"/>
          <w:sz w:val="24"/>
          <w:szCs w:val="24"/>
        </w:rPr>
        <w:t>12.1.1</w:t>
      </w:r>
      <w:r w:rsidRPr="000B11E8">
        <w:rPr>
          <w:rFonts w:ascii="Times New Roman" w:hAnsi="Times New Roman" w:cs="Times New Roman"/>
          <w:color w:val="auto"/>
          <w:sz w:val="24"/>
          <w:szCs w:val="24"/>
        </w:rPr>
        <w:fldChar w:fldCharType="end"/>
      </w:r>
      <w:r w:rsidRPr="000B11E8">
        <w:rPr>
          <w:rFonts w:ascii="Times New Roman" w:hAnsi="Times New Roman" w:cs="Times New Roman"/>
          <w:color w:val="auto"/>
          <w:sz w:val="24"/>
          <w:szCs w:val="24"/>
        </w:rPr>
        <w:t xml:space="preserve">, </w:t>
      </w:r>
      <w:r w:rsidRPr="000B11E8">
        <w:rPr>
          <w:rFonts w:ascii="Times New Roman" w:hAnsi="Times New Roman" w:cs="Times New Roman"/>
          <w:color w:val="auto"/>
          <w:sz w:val="24"/>
          <w:szCs w:val="24"/>
        </w:rPr>
        <w:fldChar w:fldCharType="begin"/>
      </w:r>
      <w:r w:rsidRPr="000B11E8">
        <w:rPr>
          <w:rFonts w:ascii="Times New Roman" w:hAnsi="Times New Roman" w:cs="Times New Roman"/>
          <w:color w:val="auto"/>
          <w:sz w:val="24"/>
          <w:szCs w:val="24"/>
        </w:rPr>
        <w:instrText xml:space="preserve"> REF _Ref114668108 \r \h  \* MERGEFORMAT </w:instrText>
      </w:r>
      <w:r w:rsidRPr="000B11E8">
        <w:rPr>
          <w:rFonts w:ascii="Times New Roman" w:hAnsi="Times New Roman" w:cs="Times New Roman"/>
          <w:color w:val="auto"/>
          <w:sz w:val="24"/>
          <w:szCs w:val="24"/>
        </w:rPr>
      </w:r>
      <w:r w:rsidRPr="000B11E8">
        <w:rPr>
          <w:rFonts w:ascii="Times New Roman" w:hAnsi="Times New Roman" w:cs="Times New Roman"/>
          <w:color w:val="auto"/>
          <w:sz w:val="24"/>
          <w:szCs w:val="24"/>
        </w:rPr>
        <w:fldChar w:fldCharType="separate"/>
      </w:r>
      <w:r w:rsidR="00D639DA" w:rsidRPr="000B11E8">
        <w:rPr>
          <w:rFonts w:ascii="Times New Roman" w:hAnsi="Times New Roman" w:cs="Times New Roman"/>
          <w:color w:val="auto"/>
          <w:sz w:val="24"/>
          <w:szCs w:val="24"/>
        </w:rPr>
        <w:t>12.1.2</w:t>
      </w:r>
      <w:r w:rsidRPr="000B11E8">
        <w:rPr>
          <w:rFonts w:ascii="Times New Roman" w:hAnsi="Times New Roman" w:cs="Times New Roman"/>
          <w:color w:val="auto"/>
          <w:sz w:val="24"/>
          <w:szCs w:val="24"/>
        </w:rPr>
        <w:fldChar w:fldCharType="end"/>
      </w:r>
      <w:r w:rsidRPr="000B11E8">
        <w:rPr>
          <w:rFonts w:ascii="Times New Roman" w:hAnsi="Times New Roman" w:cs="Times New Roman"/>
          <w:color w:val="auto"/>
          <w:sz w:val="24"/>
          <w:szCs w:val="24"/>
        </w:rPr>
        <w:t xml:space="preserve"> e </w:t>
      </w:r>
      <w:r w:rsidRPr="000B11E8">
        <w:rPr>
          <w:rFonts w:ascii="Times New Roman" w:hAnsi="Times New Roman" w:cs="Times New Roman"/>
          <w:color w:val="auto"/>
          <w:sz w:val="24"/>
          <w:szCs w:val="24"/>
        </w:rPr>
        <w:fldChar w:fldCharType="begin"/>
      </w:r>
      <w:r w:rsidRPr="000B11E8">
        <w:rPr>
          <w:rFonts w:ascii="Times New Roman" w:hAnsi="Times New Roman" w:cs="Times New Roman"/>
          <w:color w:val="auto"/>
          <w:sz w:val="24"/>
          <w:szCs w:val="24"/>
        </w:rPr>
        <w:instrText xml:space="preserve"> REF _Ref114668139 \r \h  \* MERGEFORMAT </w:instrText>
      </w:r>
      <w:r w:rsidRPr="000B11E8">
        <w:rPr>
          <w:rFonts w:ascii="Times New Roman" w:hAnsi="Times New Roman" w:cs="Times New Roman"/>
          <w:color w:val="auto"/>
          <w:sz w:val="24"/>
          <w:szCs w:val="24"/>
        </w:rPr>
      </w:r>
      <w:r w:rsidRPr="000B11E8">
        <w:rPr>
          <w:rFonts w:ascii="Times New Roman" w:hAnsi="Times New Roman" w:cs="Times New Roman"/>
          <w:color w:val="auto"/>
          <w:sz w:val="24"/>
          <w:szCs w:val="24"/>
        </w:rPr>
        <w:fldChar w:fldCharType="separate"/>
      </w:r>
      <w:r w:rsidR="00D639DA" w:rsidRPr="000B11E8">
        <w:rPr>
          <w:rFonts w:ascii="Times New Roman" w:hAnsi="Times New Roman" w:cs="Times New Roman"/>
          <w:color w:val="auto"/>
          <w:sz w:val="24"/>
          <w:szCs w:val="24"/>
        </w:rPr>
        <w:t>12.1.3</w:t>
      </w:r>
      <w:r w:rsidRPr="000B11E8">
        <w:rPr>
          <w:rFonts w:ascii="Times New Roman" w:hAnsi="Times New Roman" w:cs="Times New Roman"/>
          <w:color w:val="auto"/>
          <w:sz w:val="24"/>
          <w:szCs w:val="24"/>
        </w:rPr>
        <w:fldChar w:fldCharType="end"/>
      </w:r>
      <w:r w:rsidRPr="000B11E8">
        <w:rPr>
          <w:rFonts w:ascii="Times New Roman" w:hAnsi="Times New Roman" w:cs="Times New Roman"/>
          <w:color w:val="auto"/>
          <w:sz w:val="24"/>
          <w:szCs w:val="24"/>
        </w:rPr>
        <w:t>, a multa será de 0,5% a 15% do valor do contrato licitado.</w:t>
      </w:r>
    </w:p>
    <w:bookmarkEnd w:id="71"/>
    <w:p w14:paraId="14BCBB28" w14:textId="7D3B7DDD" w:rsidR="003C7A23" w:rsidRPr="000B11E8" w:rsidRDefault="003C7A23" w:rsidP="009557F3">
      <w:pPr>
        <w:pStyle w:val="Nivel3"/>
        <w:spacing w:line="240" w:lineRule="auto"/>
        <w:rPr>
          <w:rFonts w:ascii="Times New Roman" w:hAnsi="Times New Roman" w:cs="Times New Roman"/>
          <w:color w:val="auto"/>
          <w:sz w:val="24"/>
          <w:szCs w:val="24"/>
        </w:rPr>
      </w:pPr>
      <w:r w:rsidRPr="000B11E8">
        <w:rPr>
          <w:rFonts w:ascii="Times New Roman" w:hAnsi="Times New Roman" w:cs="Times New Roman"/>
          <w:color w:val="auto"/>
          <w:sz w:val="24"/>
          <w:szCs w:val="24"/>
        </w:rPr>
        <w:t xml:space="preserve">Para as infrações previstas nos itens </w:t>
      </w:r>
      <w:r w:rsidRPr="000B11E8">
        <w:rPr>
          <w:rFonts w:ascii="Times New Roman" w:hAnsi="Times New Roman" w:cs="Times New Roman"/>
          <w:color w:val="auto"/>
          <w:sz w:val="24"/>
          <w:szCs w:val="24"/>
        </w:rPr>
        <w:fldChar w:fldCharType="begin"/>
      </w:r>
      <w:r w:rsidRPr="000B11E8">
        <w:rPr>
          <w:rFonts w:ascii="Times New Roman" w:hAnsi="Times New Roman" w:cs="Times New Roman"/>
          <w:color w:val="auto"/>
          <w:sz w:val="24"/>
          <w:szCs w:val="24"/>
        </w:rPr>
        <w:instrText xml:space="preserve"> REF _Ref114668249 \r \h  \* MERGEFORMAT </w:instrText>
      </w:r>
      <w:r w:rsidRPr="000B11E8">
        <w:rPr>
          <w:rFonts w:ascii="Times New Roman" w:hAnsi="Times New Roman" w:cs="Times New Roman"/>
          <w:color w:val="auto"/>
          <w:sz w:val="24"/>
          <w:szCs w:val="24"/>
        </w:rPr>
      </w:r>
      <w:r w:rsidRPr="000B11E8">
        <w:rPr>
          <w:rFonts w:ascii="Times New Roman" w:hAnsi="Times New Roman" w:cs="Times New Roman"/>
          <w:color w:val="auto"/>
          <w:sz w:val="24"/>
          <w:szCs w:val="24"/>
        </w:rPr>
        <w:fldChar w:fldCharType="separate"/>
      </w:r>
      <w:r w:rsidR="00D639DA" w:rsidRPr="000B11E8">
        <w:rPr>
          <w:rFonts w:ascii="Times New Roman" w:hAnsi="Times New Roman" w:cs="Times New Roman"/>
          <w:color w:val="auto"/>
          <w:sz w:val="24"/>
          <w:szCs w:val="24"/>
        </w:rPr>
        <w:t>12.1.4</w:t>
      </w:r>
      <w:r w:rsidRPr="000B11E8">
        <w:rPr>
          <w:rFonts w:ascii="Times New Roman" w:hAnsi="Times New Roman" w:cs="Times New Roman"/>
          <w:color w:val="auto"/>
          <w:sz w:val="24"/>
          <w:szCs w:val="24"/>
        </w:rPr>
        <w:fldChar w:fldCharType="end"/>
      </w:r>
      <w:r w:rsidRPr="000B11E8">
        <w:rPr>
          <w:rFonts w:ascii="Times New Roman" w:hAnsi="Times New Roman" w:cs="Times New Roman"/>
          <w:color w:val="auto"/>
          <w:sz w:val="24"/>
          <w:szCs w:val="24"/>
        </w:rPr>
        <w:t xml:space="preserve">, </w:t>
      </w:r>
      <w:r w:rsidRPr="000B11E8">
        <w:rPr>
          <w:rFonts w:ascii="Times New Roman" w:hAnsi="Times New Roman" w:cs="Times New Roman"/>
          <w:color w:val="auto"/>
          <w:sz w:val="24"/>
          <w:szCs w:val="24"/>
        </w:rPr>
        <w:fldChar w:fldCharType="begin"/>
      </w:r>
      <w:r w:rsidRPr="000B11E8">
        <w:rPr>
          <w:rFonts w:ascii="Times New Roman" w:hAnsi="Times New Roman" w:cs="Times New Roman"/>
          <w:color w:val="auto"/>
          <w:sz w:val="24"/>
          <w:szCs w:val="24"/>
        </w:rPr>
        <w:instrText xml:space="preserve"> REF _Ref114668245 \r \h  \* MERGEFORMAT </w:instrText>
      </w:r>
      <w:r w:rsidRPr="000B11E8">
        <w:rPr>
          <w:rFonts w:ascii="Times New Roman" w:hAnsi="Times New Roman" w:cs="Times New Roman"/>
          <w:color w:val="auto"/>
          <w:sz w:val="24"/>
          <w:szCs w:val="24"/>
        </w:rPr>
      </w:r>
      <w:r w:rsidRPr="000B11E8">
        <w:rPr>
          <w:rFonts w:ascii="Times New Roman" w:hAnsi="Times New Roman" w:cs="Times New Roman"/>
          <w:color w:val="auto"/>
          <w:sz w:val="24"/>
          <w:szCs w:val="24"/>
        </w:rPr>
        <w:fldChar w:fldCharType="separate"/>
      </w:r>
      <w:r w:rsidR="00D639DA" w:rsidRPr="000B11E8">
        <w:rPr>
          <w:rFonts w:ascii="Times New Roman" w:hAnsi="Times New Roman" w:cs="Times New Roman"/>
          <w:color w:val="auto"/>
          <w:sz w:val="24"/>
          <w:szCs w:val="24"/>
        </w:rPr>
        <w:t>12.1.5</w:t>
      </w:r>
      <w:r w:rsidRPr="000B11E8">
        <w:rPr>
          <w:rFonts w:ascii="Times New Roman" w:hAnsi="Times New Roman" w:cs="Times New Roman"/>
          <w:color w:val="auto"/>
          <w:sz w:val="24"/>
          <w:szCs w:val="24"/>
        </w:rPr>
        <w:fldChar w:fldCharType="end"/>
      </w:r>
      <w:r w:rsidRPr="000B11E8">
        <w:rPr>
          <w:rFonts w:ascii="Times New Roman" w:hAnsi="Times New Roman" w:cs="Times New Roman"/>
          <w:color w:val="auto"/>
          <w:sz w:val="24"/>
          <w:szCs w:val="24"/>
        </w:rPr>
        <w:t xml:space="preserve">, </w:t>
      </w:r>
      <w:r w:rsidRPr="000B11E8">
        <w:rPr>
          <w:rFonts w:ascii="Times New Roman" w:hAnsi="Times New Roman" w:cs="Times New Roman"/>
          <w:color w:val="auto"/>
          <w:sz w:val="24"/>
          <w:szCs w:val="24"/>
        </w:rPr>
        <w:fldChar w:fldCharType="begin"/>
      </w:r>
      <w:r w:rsidRPr="000B11E8">
        <w:rPr>
          <w:rFonts w:ascii="Times New Roman" w:hAnsi="Times New Roman" w:cs="Times New Roman"/>
          <w:color w:val="auto"/>
          <w:sz w:val="24"/>
          <w:szCs w:val="24"/>
        </w:rPr>
        <w:instrText xml:space="preserve"> REF _Ref114668247 \r \h  \* MERGEFORMAT </w:instrText>
      </w:r>
      <w:r w:rsidRPr="000B11E8">
        <w:rPr>
          <w:rFonts w:ascii="Times New Roman" w:hAnsi="Times New Roman" w:cs="Times New Roman"/>
          <w:color w:val="auto"/>
          <w:sz w:val="24"/>
          <w:szCs w:val="24"/>
        </w:rPr>
      </w:r>
      <w:r w:rsidRPr="000B11E8">
        <w:rPr>
          <w:rFonts w:ascii="Times New Roman" w:hAnsi="Times New Roman" w:cs="Times New Roman"/>
          <w:color w:val="auto"/>
          <w:sz w:val="24"/>
          <w:szCs w:val="24"/>
        </w:rPr>
        <w:fldChar w:fldCharType="separate"/>
      </w:r>
      <w:r w:rsidR="00D639DA" w:rsidRPr="000B11E8">
        <w:rPr>
          <w:rFonts w:ascii="Times New Roman" w:hAnsi="Times New Roman" w:cs="Times New Roman"/>
          <w:color w:val="auto"/>
          <w:sz w:val="24"/>
          <w:szCs w:val="24"/>
        </w:rPr>
        <w:t>12.1.6</w:t>
      </w:r>
      <w:r w:rsidRPr="000B11E8">
        <w:rPr>
          <w:rFonts w:ascii="Times New Roman" w:hAnsi="Times New Roman" w:cs="Times New Roman"/>
          <w:color w:val="auto"/>
          <w:sz w:val="24"/>
          <w:szCs w:val="24"/>
        </w:rPr>
        <w:fldChar w:fldCharType="end"/>
      </w:r>
      <w:r w:rsidRPr="000B11E8">
        <w:rPr>
          <w:rFonts w:ascii="Times New Roman" w:hAnsi="Times New Roman" w:cs="Times New Roman"/>
          <w:color w:val="auto"/>
          <w:sz w:val="24"/>
          <w:szCs w:val="24"/>
        </w:rPr>
        <w:t xml:space="preserve">, </w:t>
      </w:r>
      <w:r w:rsidRPr="000B11E8">
        <w:rPr>
          <w:rFonts w:ascii="Times New Roman" w:hAnsi="Times New Roman" w:cs="Times New Roman"/>
          <w:color w:val="auto"/>
          <w:sz w:val="24"/>
          <w:szCs w:val="24"/>
        </w:rPr>
        <w:fldChar w:fldCharType="begin"/>
      </w:r>
      <w:r w:rsidRPr="000B11E8">
        <w:rPr>
          <w:rFonts w:ascii="Times New Roman" w:hAnsi="Times New Roman" w:cs="Times New Roman"/>
          <w:color w:val="auto"/>
          <w:sz w:val="24"/>
          <w:szCs w:val="24"/>
        </w:rPr>
        <w:instrText xml:space="preserve"> REF _Ref114668251 \r \h  \* MERGEFORMAT </w:instrText>
      </w:r>
      <w:r w:rsidRPr="000B11E8">
        <w:rPr>
          <w:rFonts w:ascii="Times New Roman" w:hAnsi="Times New Roman" w:cs="Times New Roman"/>
          <w:color w:val="auto"/>
          <w:sz w:val="24"/>
          <w:szCs w:val="24"/>
        </w:rPr>
      </w:r>
      <w:r w:rsidRPr="000B11E8">
        <w:rPr>
          <w:rFonts w:ascii="Times New Roman" w:hAnsi="Times New Roman" w:cs="Times New Roman"/>
          <w:color w:val="auto"/>
          <w:sz w:val="24"/>
          <w:szCs w:val="24"/>
        </w:rPr>
        <w:fldChar w:fldCharType="separate"/>
      </w:r>
      <w:r w:rsidR="00D639DA" w:rsidRPr="000B11E8">
        <w:rPr>
          <w:rFonts w:ascii="Times New Roman" w:hAnsi="Times New Roman" w:cs="Times New Roman"/>
          <w:color w:val="auto"/>
          <w:sz w:val="24"/>
          <w:szCs w:val="24"/>
        </w:rPr>
        <w:t>12.1.7</w:t>
      </w:r>
      <w:r w:rsidRPr="000B11E8">
        <w:rPr>
          <w:rFonts w:ascii="Times New Roman" w:hAnsi="Times New Roman" w:cs="Times New Roman"/>
          <w:color w:val="auto"/>
          <w:sz w:val="24"/>
          <w:szCs w:val="24"/>
        </w:rPr>
        <w:fldChar w:fldCharType="end"/>
      </w:r>
      <w:r w:rsidRPr="000B11E8">
        <w:rPr>
          <w:rFonts w:ascii="Times New Roman" w:hAnsi="Times New Roman" w:cs="Times New Roman"/>
          <w:color w:val="auto"/>
          <w:sz w:val="24"/>
          <w:szCs w:val="24"/>
        </w:rPr>
        <w:t xml:space="preserve"> e </w:t>
      </w:r>
      <w:r w:rsidRPr="000B11E8">
        <w:rPr>
          <w:rFonts w:ascii="Times New Roman" w:hAnsi="Times New Roman" w:cs="Times New Roman"/>
          <w:color w:val="auto"/>
          <w:sz w:val="24"/>
          <w:szCs w:val="24"/>
        </w:rPr>
        <w:fldChar w:fldCharType="begin"/>
      </w:r>
      <w:r w:rsidRPr="000B11E8">
        <w:rPr>
          <w:rFonts w:ascii="Times New Roman" w:hAnsi="Times New Roman" w:cs="Times New Roman"/>
          <w:color w:val="auto"/>
          <w:sz w:val="24"/>
          <w:szCs w:val="24"/>
        </w:rPr>
        <w:instrText xml:space="preserve"> REF _Ref114668252 \r \h  \* MERGEFORMAT </w:instrText>
      </w:r>
      <w:r w:rsidRPr="000B11E8">
        <w:rPr>
          <w:rFonts w:ascii="Times New Roman" w:hAnsi="Times New Roman" w:cs="Times New Roman"/>
          <w:color w:val="auto"/>
          <w:sz w:val="24"/>
          <w:szCs w:val="24"/>
        </w:rPr>
      </w:r>
      <w:r w:rsidRPr="000B11E8">
        <w:rPr>
          <w:rFonts w:ascii="Times New Roman" w:hAnsi="Times New Roman" w:cs="Times New Roman"/>
          <w:color w:val="auto"/>
          <w:sz w:val="24"/>
          <w:szCs w:val="24"/>
        </w:rPr>
        <w:fldChar w:fldCharType="separate"/>
      </w:r>
      <w:r w:rsidR="00D639DA" w:rsidRPr="000B11E8">
        <w:rPr>
          <w:rFonts w:ascii="Times New Roman" w:hAnsi="Times New Roman" w:cs="Times New Roman"/>
          <w:color w:val="auto"/>
          <w:sz w:val="24"/>
          <w:szCs w:val="24"/>
        </w:rPr>
        <w:t>12.1.8</w:t>
      </w:r>
      <w:r w:rsidRPr="000B11E8">
        <w:rPr>
          <w:rFonts w:ascii="Times New Roman" w:hAnsi="Times New Roman" w:cs="Times New Roman"/>
          <w:color w:val="auto"/>
          <w:sz w:val="24"/>
          <w:szCs w:val="24"/>
        </w:rPr>
        <w:fldChar w:fldCharType="end"/>
      </w:r>
      <w:r w:rsidRPr="000B11E8">
        <w:rPr>
          <w:rFonts w:ascii="Times New Roman" w:hAnsi="Times New Roman" w:cs="Times New Roman"/>
          <w:color w:val="auto"/>
          <w:sz w:val="24"/>
          <w:szCs w:val="24"/>
        </w:rPr>
        <w:t>, a multa será de 15% a 30% do valor do contrato licitado.</w:t>
      </w:r>
    </w:p>
    <w:p w14:paraId="6F92F65F"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lastRenderedPageBreak/>
        <w:t>As sanções de advertência, impedimento de licitar e contratar e declaração de inidoneidade para licitar ou contratar poderão ser aplicadas, cumulativamente ou não, à penalidade de multa.</w:t>
      </w:r>
    </w:p>
    <w:p w14:paraId="7402801D"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Na aplicação da sanção de multa será facultada a defesa do interessado no prazo de 15 (quinze) dias úteis, contado da data de sua intimação.</w:t>
      </w:r>
    </w:p>
    <w:p w14:paraId="1EF9BE11" w14:textId="73A9123E"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A sanção de impedimento de licitar e contratar será aplicada ao responsável em decorrência das infrações administrativas relacionadas nos itens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_Ref114668085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12.1.1</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_Ref114668108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12.1.2</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e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_Ref114668139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12.1.3</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91DE111" w14:textId="710E2E29"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Poderá ser aplicada ao responsável a sanção de declaração de inidoneidade para licitar ou contratar, em decorrência da prática das infrações dispostas nos itens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_Ref114668249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12.1.4</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_Ref114668245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12.1.5</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_Ref114668247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12.1.6</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_Ref114668251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12.1.7</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e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_Ref114668252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12.1.8</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bem como pelas infrações administrativas previstas nos itens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_Ref114668085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12.1.1</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_Ref114668108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12.1.2</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e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_Ref114668139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12.1.3</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que justifiquem a imposição de penalidade mais grave que a sanção de impedimento de licitar e contratar, cuja duração observará o prazo previsto no </w:t>
      </w:r>
      <w:hyperlink r:id="rId55" w:anchor="art156§5" w:history="1">
        <w:r w:rsidRPr="00453797">
          <w:rPr>
            <w:rStyle w:val="Hyperlink"/>
            <w:rFonts w:ascii="Times New Roman" w:hAnsi="Times New Roman" w:cs="Times New Roman"/>
            <w:color w:val="000000"/>
            <w:sz w:val="24"/>
            <w:szCs w:val="24"/>
            <w:u w:val="none"/>
          </w:rPr>
          <w:t>art. 156, §5º, da Lei n.º 14.133/2021</w:t>
        </w:r>
      </w:hyperlink>
      <w:r w:rsidRPr="00453797">
        <w:rPr>
          <w:rFonts w:ascii="Times New Roman" w:hAnsi="Times New Roman" w:cs="Times New Roman"/>
          <w:sz w:val="24"/>
          <w:szCs w:val="24"/>
        </w:rPr>
        <w:t>.</w:t>
      </w:r>
    </w:p>
    <w:p w14:paraId="7A500125" w14:textId="3BF44BC9"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A recusa injustificada do adjudicatário em assinar o contrato ou a ata de registro de preço, ou em aceitar ou retirar o instrumento equivalente no prazo estabelecido pela Administração, descrita no item </w:t>
      </w:r>
      <w:r w:rsidRPr="00453797">
        <w:rPr>
          <w:rFonts w:ascii="Times New Roman" w:hAnsi="Times New Roman" w:cs="Times New Roman"/>
          <w:sz w:val="24"/>
          <w:szCs w:val="24"/>
        </w:rPr>
        <w:fldChar w:fldCharType="begin"/>
      </w:r>
      <w:r w:rsidRPr="00453797">
        <w:rPr>
          <w:rFonts w:ascii="Times New Roman" w:hAnsi="Times New Roman" w:cs="Times New Roman"/>
          <w:sz w:val="24"/>
          <w:szCs w:val="24"/>
        </w:rPr>
        <w:instrText xml:space="preserve"> REF _Ref114668139 \r \h  \* MERGEFORMAT </w:instrText>
      </w:r>
      <w:r w:rsidRPr="00453797">
        <w:rPr>
          <w:rFonts w:ascii="Times New Roman" w:hAnsi="Times New Roman" w:cs="Times New Roman"/>
          <w:sz w:val="24"/>
          <w:szCs w:val="24"/>
        </w:rPr>
      </w:r>
      <w:r w:rsidRPr="00453797">
        <w:rPr>
          <w:rFonts w:ascii="Times New Roman" w:hAnsi="Times New Roman" w:cs="Times New Roman"/>
          <w:sz w:val="24"/>
          <w:szCs w:val="24"/>
        </w:rPr>
        <w:fldChar w:fldCharType="separate"/>
      </w:r>
      <w:r w:rsidR="00D639DA" w:rsidRPr="00453797">
        <w:rPr>
          <w:rFonts w:ascii="Times New Roman" w:hAnsi="Times New Roman" w:cs="Times New Roman"/>
          <w:sz w:val="24"/>
          <w:szCs w:val="24"/>
        </w:rPr>
        <w:t>12.1.3</w:t>
      </w:r>
      <w:r w:rsidRPr="00453797">
        <w:rPr>
          <w:rFonts w:ascii="Times New Roman" w:hAnsi="Times New Roman" w:cs="Times New Roman"/>
          <w:sz w:val="24"/>
          <w:szCs w:val="24"/>
        </w:rPr>
        <w:fldChar w:fldCharType="end"/>
      </w:r>
      <w:r w:rsidRPr="00453797">
        <w:rPr>
          <w:rFonts w:ascii="Times New Roman" w:hAnsi="Times New Roman" w:cs="Times New Roman"/>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56" w:history="1">
        <w:r w:rsidRPr="00453797">
          <w:rPr>
            <w:rStyle w:val="Hyperlink"/>
            <w:rFonts w:ascii="Times New Roman" w:hAnsi="Times New Roman" w:cs="Times New Roman"/>
            <w:color w:val="000000"/>
            <w:sz w:val="24"/>
            <w:szCs w:val="24"/>
            <w:u w:val="none"/>
          </w:rPr>
          <w:t>art. 45, §4º da IN SEGES/ME n.º 73, de 2022</w:t>
        </w:r>
      </w:hyperlink>
      <w:r w:rsidRPr="00453797">
        <w:rPr>
          <w:rFonts w:ascii="Times New Roman" w:hAnsi="Times New Roman" w:cs="Times New Roman"/>
          <w:sz w:val="24"/>
          <w:szCs w:val="24"/>
        </w:rPr>
        <w:t xml:space="preserve">. </w:t>
      </w:r>
    </w:p>
    <w:p w14:paraId="6A48DC94"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0EAD2EC6"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24E811F6"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605CE66"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 recurso e o pedido de reconsideração terão efeito suspensivo do ato ou da decisão recorrida até que sobrevenha decisão final da autoridade competente.</w:t>
      </w:r>
    </w:p>
    <w:p w14:paraId="57CC1C8F" w14:textId="77777777" w:rsidR="003C7A23"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A aplicação das sanções previstas neste edital não exclui, em hipótese alguma, a obrigação de reparação integral dos danos causados.</w:t>
      </w:r>
    </w:p>
    <w:p w14:paraId="1BA2F2BA" w14:textId="77777777" w:rsidR="00172DDF" w:rsidRPr="00453797" w:rsidRDefault="00172DDF" w:rsidP="009557F3">
      <w:pPr>
        <w:pStyle w:val="Nivel2"/>
        <w:numPr>
          <w:ilvl w:val="0"/>
          <w:numId w:val="0"/>
        </w:numPr>
        <w:spacing w:line="240" w:lineRule="auto"/>
        <w:rPr>
          <w:rFonts w:ascii="Times New Roman" w:hAnsi="Times New Roman" w:cs="Times New Roman"/>
          <w:sz w:val="24"/>
          <w:szCs w:val="24"/>
        </w:rPr>
      </w:pPr>
    </w:p>
    <w:p w14:paraId="1286CD81" w14:textId="77777777" w:rsidR="003C7A23" w:rsidRPr="00453797" w:rsidRDefault="003C7A23" w:rsidP="009557F3">
      <w:pPr>
        <w:pStyle w:val="Nivel01"/>
        <w:spacing w:beforeLines="0" w:before="120" w:afterLines="0" w:after="120" w:line="240" w:lineRule="auto"/>
        <w:rPr>
          <w:rFonts w:ascii="Times New Roman" w:hAnsi="Times New Roman" w:cs="Times New Roman"/>
          <w:sz w:val="24"/>
          <w:szCs w:val="24"/>
        </w:rPr>
      </w:pPr>
      <w:bookmarkStart w:id="72" w:name="_Toc135469235"/>
      <w:r w:rsidRPr="00453797">
        <w:rPr>
          <w:rFonts w:ascii="Times New Roman" w:hAnsi="Times New Roman" w:cs="Times New Roman"/>
          <w:sz w:val="24"/>
          <w:szCs w:val="24"/>
        </w:rPr>
        <w:lastRenderedPageBreak/>
        <w:t>DA IMPUGNAÇÃO AO EDITAL E DO PEDIDO DE ESCLARECIMENTO</w:t>
      </w:r>
      <w:bookmarkEnd w:id="72"/>
    </w:p>
    <w:p w14:paraId="58868A7B" w14:textId="260C26ED"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Qualquer pessoa é parte legítima para impugnar este Edital por irregularidade na aplicação da </w:t>
      </w:r>
      <w:hyperlink r:id="rId57" w:history="1">
        <w:r w:rsidRPr="00453797">
          <w:rPr>
            <w:rStyle w:val="Hyperlink"/>
            <w:rFonts w:ascii="Times New Roman" w:hAnsi="Times New Roman" w:cs="Times New Roman"/>
            <w:color w:val="000000"/>
            <w:sz w:val="24"/>
            <w:szCs w:val="24"/>
            <w:u w:val="none"/>
          </w:rPr>
          <w:t>Lei nº 14.133, de 2021</w:t>
        </w:r>
      </w:hyperlink>
      <w:r w:rsidRPr="00453797">
        <w:rPr>
          <w:rFonts w:ascii="Times New Roman" w:hAnsi="Times New Roman" w:cs="Times New Roman"/>
          <w:sz w:val="24"/>
          <w:szCs w:val="24"/>
        </w:rPr>
        <w:t>, devendo protocolar o pedido até 3 (</w:t>
      </w:r>
      <w:r w:rsidR="004A0EA0" w:rsidRPr="00453797">
        <w:rPr>
          <w:rFonts w:ascii="Times New Roman" w:hAnsi="Times New Roman" w:cs="Times New Roman"/>
          <w:sz w:val="24"/>
          <w:szCs w:val="24"/>
        </w:rPr>
        <w:t>três</w:t>
      </w:r>
      <w:r w:rsidRPr="00453797">
        <w:rPr>
          <w:rFonts w:ascii="Times New Roman" w:hAnsi="Times New Roman" w:cs="Times New Roman"/>
          <w:sz w:val="24"/>
          <w:szCs w:val="24"/>
        </w:rPr>
        <w:t>) dias úteis antes da data da abertura do certame.</w:t>
      </w:r>
    </w:p>
    <w:p w14:paraId="3C7B6880" w14:textId="6335BDFE"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A resposta à impugnação ou ao pedido de esclarecimento será divulgado em sítio eletrônico oficial</w:t>
      </w:r>
      <w:r w:rsidR="002D1828">
        <w:rPr>
          <w:rFonts w:ascii="Times New Roman" w:hAnsi="Times New Roman" w:cs="Times New Roman"/>
          <w:sz w:val="24"/>
          <w:szCs w:val="24"/>
        </w:rPr>
        <w:t xml:space="preserve"> e através do sistema no site </w:t>
      </w:r>
      <w:hyperlink r:id="rId58" w:history="1">
        <w:r w:rsidR="002D1828" w:rsidRPr="00FC472F">
          <w:rPr>
            <w:rStyle w:val="Hyperlink"/>
            <w:rFonts w:ascii="Times New Roman" w:hAnsi="Times New Roman" w:cs="Times New Roman"/>
            <w:sz w:val="24"/>
            <w:szCs w:val="24"/>
          </w:rPr>
          <w:t>https://licitanet.com.br/processos.html</w:t>
        </w:r>
      </w:hyperlink>
      <w:r w:rsidR="002D1828">
        <w:rPr>
          <w:rFonts w:ascii="Times New Roman" w:hAnsi="Times New Roman" w:cs="Times New Roman"/>
          <w:sz w:val="24"/>
          <w:szCs w:val="24"/>
        </w:rPr>
        <w:t xml:space="preserve"> </w:t>
      </w:r>
      <w:r w:rsidRPr="00453797">
        <w:rPr>
          <w:rFonts w:ascii="Times New Roman" w:hAnsi="Times New Roman" w:cs="Times New Roman"/>
          <w:sz w:val="24"/>
          <w:szCs w:val="24"/>
        </w:rPr>
        <w:t>no prazo de até 3 (três) dias úteis, limitado ao último dia útil anterior à data da abertura do certame.</w:t>
      </w:r>
    </w:p>
    <w:p w14:paraId="6564CBD7" w14:textId="0F88DFCD" w:rsidR="003C7A23" w:rsidRPr="00172DDF" w:rsidRDefault="003C7A23" w:rsidP="009557F3">
      <w:pPr>
        <w:pStyle w:val="Nivel2"/>
        <w:spacing w:line="240" w:lineRule="auto"/>
        <w:rPr>
          <w:rFonts w:ascii="Times New Roman" w:hAnsi="Times New Roman" w:cs="Times New Roman"/>
          <w:sz w:val="24"/>
          <w:szCs w:val="24"/>
        </w:rPr>
      </w:pPr>
      <w:r w:rsidRPr="00172DDF">
        <w:rPr>
          <w:rFonts w:ascii="Times New Roman" w:hAnsi="Times New Roman" w:cs="Times New Roman"/>
          <w:sz w:val="24"/>
          <w:szCs w:val="24"/>
        </w:rPr>
        <w:t xml:space="preserve">A impugnação e o pedido de esclarecimento </w:t>
      </w:r>
      <w:r w:rsidR="00172DDF" w:rsidRPr="00172DDF">
        <w:rPr>
          <w:rFonts w:ascii="Times New Roman" w:hAnsi="Times New Roman" w:cs="Times New Roman"/>
          <w:sz w:val="24"/>
          <w:szCs w:val="24"/>
        </w:rPr>
        <w:t>deverão</w:t>
      </w:r>
      <w:r w:rsidRPr="00172DDF">
        <w:rPr>
          <w:rFonts w:ascii="Times New Roman" w:hAnsi="Times New Roman" w:cs="Times New Roman"/>
          <w:sz w:val="24"/>
          <w:szCs w:val="24"/>
        </w:rPr>
        <w:t xml:space="preserve"> ser realizados por forma eletrônica, </w:t>
      </w:r>
      <w:r w:rsidR="00172DDF" w:rsidRPr="00172DDF">
        <w:rPr>
          <w:rFonts w:ascii="Times New Roman" w:hAnsi="Times New Roman" w:cs="Times New Roman"/>
          <w:color w:val="auto"/>
          <w:sz w:val="24"/>
          <w:szCs w:val="24"/>
        </w:rPr>
        <w:t xml:space="preserve">através do sistema no site </w:t>
      </w:r>
      <w:hyperlink r:id="rId59" w:history="1">
        <w:r w:rsidR="00172DDF" w:rsidRPr="00172DDF">
          <w:rPr>
            <w:rStyle w:val="Hyperlink"/>
            <w:rFonts w:ascii="Times New Roman" w:hAnsi="Times New Roman" w:cs="Times New Roman"/>
            <w:sz w:val="24"/>
            <w:szCs w:val="24"/>
          </w:rPr>
          <w:t>https://licitanet.com.br/processos.html</w:t>
        </w:r>
      </w:hyperlink>
      <w:r w:rsidR="00172DDF" w:rsidRPr="00172DDF">
        <w:rPr>
          <w:rFonts w:ascii="Times New Roman" w:hAnsi="Times New Roman" w:cs="Times New Roman"/>
          <w:color w:val="FF0000"/>
          <w:sz w:val="24"/>
          <w:szCs w:val="24"/>
        </w:rPr>
        <w:t xml:space="preserve">. </w:t>
      </w:r>
    </w:p>
    <w:p w14:paraId="2B348ABF"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As impugnações e pedidos de esclarecimentos não suspendem os prazos previstos no certame.</w:t>
      </w:r>
    </w:p>
    <w:p w14:paraId="19BB7923" w14:textId="77777777"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 concessão de efeito suspensivo à impugnação é medida excepcional e deverá ser motivada pelo agente de contratação, nos autos do processo de licitação.</w:t>
      </w:r>
    </w:p>
    <w:p w14:paraId="7EDB0B28" w14:textId="77777777" w:rsidR="003C7A23"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Acolhida a impugnação, será definida e publicada nova data para a realização do certame.</w:t>
      </w:r>
    </w:p>
    <w:p w14:paraId="1F3E15B0" w14:textId="77777777" w:rsidR="00172DDF" w:rsidRPr="00453797" w:rsidRDefault="00172DDF" w:rsidP="009557F3">
      <w:pPr>
        <w:pStyle w:val="Nivel2"/>
        <w:numPr>
          <w:ilvl w:val="0"/>
          <w:numId w:val="0"/>
        </w:numPr>
        <w:spacing w:line="240" w:lineRule="auto"/>
        <w:rPr>
          <w:rFonts w:ascii="Times New Roman" w:hAnsi="Times New Roman" w:cs="Times New Roman"/>
          <w:sz w:val="24"/>
          <w:szCs w:val="24"/>
        </w:rPr>
      </w:pPr>
    </w:p>
    <w:p w14:paraId="3448077A" w14:textId="77777777" w:rsidR="003C7A23" w:rsidRPr="00453797" w:rsidRDefault="003C7A23" w:rsidP="009557F3">
      <w:pPr>
        <w:pStyle w:val="Nivel01"/>
        <w:spacing w:beforeLines="0" w:before="120" w:afterLines="0" w:after="120" w:line="240" w:lineRule="auto"/>
        <w:rPr>
          <w:rFonts w:ascii="Times New Roman" w:hAnsi="Times New Roman" w:cs="Times New Roman"/>
          <w:sz w:val="24"/>
          <w:szCs w:val="24"/>
        </w:rPr>
      </w:pPr>
      <w:bookmarkStart w:id="73" w:name="_Toc135469236"/>
      <w:r w:rsidRPr="00453797">
        <w:rPr>
          <w:rFonts w:ascii="Times New Roman" w:hAnsi="Times New Roman" w:cs="Times New Roman"/>
          <w:sz w:val="24"/>
          <w:szCs w:val="24"/>
        </w:rPr>
        <w:t>DAS DISPOSIÇÕES GERAIS</w:t>
      </w:r>
      <w:bookmarkEnd w:id="73"/>
    </w:p>
    <w:p w14:paraId="4A53963B" w14:textId="788BA762" w:rsidR="003C7A23" w:rsidRPr="00453797" w:rsidRDefault="003C7A23" w:rsidP="009557F3">
      <w:pPr>
        <w:pStyle w:val="Nivel2"/>
        <w:spacing w:line="240" w:lineRule="auto"/>
        <w:rPr>
          <w:rFonts w:ascii="Times New Roman" w:hAnsi="Times New Roman" w:cs="Times New Roman"/>
          <w:sz w:val="24"/>
          <w:szCs w:val="24"/>
        </w:rPr>
      </w:pPr>
      <w:bookmarkStart w:id="74" w:name="_Hlk82473550"/>
      <w:r w:rsidRPr="00453797">
        <w:rPr>
          <w:rFonts w:ascii="Times New Roman" w:hAnsi="Times New Roman" w:cs="Times New Roman"/>
          <w:sz w:val="24"/>
          <w:szCs w:val="24"/>
        </w:rPr>
        <w:t>Será divulgada ata da sessão pública no sistema eletrônico</w:t>
      </w:r>
      <w:r w:rsidR="005C5D09">
        <w:rPr>
          <w:rFonts w:ascii="Times New Roman" w:hAnsi="Times New Roman" w:cs="Times New Roman"/>
          <w:sz w:val="24"/>
          <w:szCs w:val="24"/>
        </w:rPr>
        <w:t xml:space="preserve"> (</w:t>
      </w:r>
      <w:hyperlink r:id="rId60" w:history="1">
        <w:r w:rsidR="005C5D09" w:rsidRPr="002B26DE">
          <w:rPr>
            <w:rStyle w:val="Hyperlink"/>
            <w:rFonts w:ascii="Times New Roman" w:hAnsi="Times New Roman" w:cs="Times New Roman"/>
            <w:sz w:val="24"/>
            <w:szCs w:val="24"/>
          </w:rPr>
          <w:t>https://licitanet.com.br</w:t>
        </w:r>
      </w:hyperlink>
      <w:r w:rsidR="005C5D09">
        <w:rPr>
          <w:rFonts w:ascii="Times New Roman" w:hAnsi="Times New Roman" w:cs="Times New Roman"/>
          <w:sz w:val="24"/>
          <w:szCs w:val="24"/>
        </w:rPr>
        <w:t>)</w:t>
      </w:r>
      <w:r w:rsidRPr="00453797">
        <w:rPr>
          <w:rFonts w:ascii="Times New Roman" w:hAnsi="Times New Roman" w:cs="Times New Roman"/>
          <w:sz w:val="24"/>
          <w:szCs w:val="24"/>
        </w:rPr>
        <w:t>.</w:t>
      </w:r>
    </w:p>
    <w:p w14:paraId="03B73725"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26CB3486"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Todas as referências de tempo no Edital, no aviso e durante a sessão pública observarão o horário de Brasília - DF.</w:t>
      </w:r>
    </w:p>
    <w:p w14:paraId="5CAAC75A"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A homologação do resultado desta licitação não implicará direito à contratação.</w:t>
      </w:r>
    </w:p>
    <w:p w14:paraId="1EAEBD43"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09F6698"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6E2F91FC"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14:paraId="3200564D" w14:textId="77777777" w:rsidR="003C7A23" w:rsidRPr="00453797" w:rsidRDefault="003C7A23" w:rsidP="009557F3">
      <w:pPr>
        <w:pStyle w:val="Nivel2"/>
        <w:spacing w:line="240" w:lineRule="auto"/>
        <w:rPr>
          <w:rFonts w:ascii="Times New Roman" w:hAnsi="Times New Roman" w:cs="Times New Roman"/>
          <w:sz w:val="24"/>
          <w:szCs w:val="24"/>
        </w:rPr>
      </w:pPr>
      <w:r w:rsidRPr="00453797">
        <w:rPr>
          <w:rFonts w:ascii="Times New Roman" w:hAnsi="Times New Roman" w:cs="Times New Roman"/>
          <w:sz w:val="24"/>
          <w:szCs w:val="24"/>
        </w:rPr>
        <w:t>O desatendimento de exigências formais não essenciais não importará o afastamento do licitante, desde que seja possível o aproveitamento do ato, observados os princípios da isonomia e do interesse público.</w:t>
      </w:r>
    </w:p>
    <w:p w14:paraId="51FB9539" w14:textId="77777777" w:rsidR="003C7A23" w:rsidRPr="00453797" w:rsidRDefault="003C7A23" w:rsidP="009557F3">
      <w:pPr>
        <w:pStyle w:val="Nivel2"/>
        <w:spacing w:line="240" w:lineRule="auto"/>
        <w:rPr>
          <w:rFonts w:ascii="Times New Roman" w:eastAsia="Times New Roman" w:hAnsi="Times New Roman" w:cs="Times New Roman"/>
          <w:sz w:val="24"/>
          <w:szCs w:val="24"/>
        </w:rPr>
      </w:pPr>
      <w:r w:rsidRPr="00453797">
        <w:rPr>
          <w:rFonts w:ascii="Times New Roman" w:hAnsi="Times New Roman" w:cs="Times New Roman"/>
          <w:sz w:val="24"/>
          <w:szCs w:val="24"/>
        </w:rPr>
        <w:t>Em caso de divergência entre disposições deste Edital e de seus anexos ou demais peças que compõem o processo, prevalecerá as deste Edital.</w:t>
      </w:r>
    </w:p>
    <w:p w14:paraId="3B988FF6" w14:textId="4C1C1BB5" w:rsidR="003C7A23" w:rsidRPr="00453797" w:rsidRDefault="003C7A23" w:rsidP="009557F3">
      <w:pPr>
        <w:pStyle w:val="Nivel2"/>
        <w:spacing w:line="240" w:lineRule="auto"/>
        <w:rPr>
          <w:rFonts w:ascii="Times New Roman" w:eastAsia="Times New Roman" w:hAnsi="Times New Roman" w:cs="Times New Roman"/>
          <w:sz w:val="24"/>
          <w:szCs w:val="24"/>
        </w:rPr>
      </w:pPr>
      <w:r w:rsidRPr="00453797">
        <w:rPr>
          <w:rFonts w:ascii="Times New Roman" w:hAnsi="Times New Roman" w:cs="Times New Roman"/>
          <w:sz w:val="24"/>
          <w:szCs w:val="24"/>
        </w:rPr>
        <w:t xml:space="preserve">O Edital e seus anexos estão disponíveis, na íntegra, no Portal Nacional de Contratações Públicas (PNCP) e endereço eletrônico </w:t>
      </w:r>
      <w:hyperlink r:id="rId61" w:history="1">
        <w:r w:rsidR="005C5D09" w:rsidRPr="002B26DE">
          <w:rPr>
            <w:rStyle w:val="Hyperlink"/>
            <w:rFonts w:ascii="Times New Roman" w:hAnsi="Times New Roman" w:cs="Times New Roman"/>
            <w:sz w:val="24"/>
            <w:szCs w:val="24"/>
          </w:rPr>
          <w:t>www.carmodoparanaiba.mg.gov.br</w:t>
        </w:r>
      </w:hyperlink>
      <w:r w:rsidR="005C5D09">
        <w:rPr>
          <w:rFonts w:ascii="Times New Roman" w:hAnsi="Times New Roman" w:cs="Times New Roman"/>
          <w:color w:val="FF0000"/>
          <w:sz w:val="24"/>
          <w:szCs w:val="24"/>
        </w:rPr>
        <w:t xml:space="preserve">. </w:t>
      </w:r>
    </w:p>
    <w:p w14:paraId="66D7AB8E" w14:textId="77777777" w:rsidR="003C7A23" w:rsidRPr="00453797" w:rsidRDefault="003C7A23" w:rsidP="009557F3">
      <w:pPr>
        <w:pStyle w:val="Nivel2"/>
        <w:spacing w:line="240" w:lineRule="auto"/>
        <w:rPr>
          <w:rFonts w:ascii="Times New Roman" w:eastAsia="Times New Roman" w:hAnsi="Times New Roman" w:cs="Times New Roman"/>
          <w:sz w:val="24"/>
          <w:szCs w:val="24"/>
        </w:rPr>
      </w:pPr>
      <w:r w:rsidRPr="00453797">
        <w:rPr>
          <w:rFonts w:ascii="Times New Roman" w:hAnsi="Times New Roman" w:cs="Times New Roman"/>
          <w:sz w:val="24"/>
          <w:szCs w:val="24"/>
        </w:rPr>
        <w:t>Integram este Edital, para todos os fins e efeitos, os seguintes anexos:</w:t>
      </w:r>
    </w:p>
    <w:p w14:paraId="7ADD4298" w14:textId="16F8988B" w:rsidR="003C7A23" w:rsidRPr="00453797"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lastRenderedPageBreak/>
        <w:t>ANEXO I</w:t>
      </w:r>
      <w:r w:rsidR="006E5B2D">
        <w:rPr>
          <w:rFonts w:ascii="Times New Roman" w:hAnsi="Times New Roman" w:cs="Times New Roman"/>
          <w:sz w:val="24"/>
          <w:szCs w:val="24"/>
        </w:rPr>
        <w:t xml:space="preserve"> - </w:t>
      </w:r>
      <w:r w:rsidRPr="00453797">
        <w:rPr>
          <w:rFonts w:ascii="Times New Roman" w:hAnsi="Times New Roman" w:cs="Times New Roman"/>
          <w:sz w:val="24"/>
          <w:szCs w:val="24"/>
        </w:rPr>
        <w:t>Termo de Referência</w:t>
      </w:r>
    </w:p>
    <w:p w14:paraId="56699A5C" w14:textId="3D0F7D20" w:rsidR="003C7A23" w:rsidRDefault="003C7A23" w:rsidP="009557F3">
      <w:pPr>
        <w:pStyle w:val="Nivel3"/>
        <w:spacing w:line="240" w:lineRule="auto"/>
        <w:rPr>
          <w:rFonts w:ascii="Times New Roman" w:hAnsi="Times New Roman" w:cs="Times New Roman"/>
          <w:sz w:val="24"/>
          <w:szCs w:val="24"/>
        </w:rPr>
      </w:pPr>
      <w:r w:rsidRPr="00453797">
        <w:rPr>
          <w:rFonts w:ascii="Times New Roman" w:hAnsi="Times New Roman" w:cs="Times New Roman"/>
          <w:sz w:val="24"/>
          <w:szCs w:val="24"/>
        </w:rPr>
        <w:t>ANEXO II</w:t>
      </w:r>
      <w:r w:rsidR="006E5B2D">
        <w:rPr>
          <w:rFonts w:ascii="Times New Roman" w:hAnsi="Times New Roman" w:cs="Times New Roman"/>
          <w:sz w:val="24"/>
          <w:szCs w:val="24"/>
        </w:rPr>
        <w:t xml:space="preserve"> - </w:t>
      </w:r>
      <w:r w:rsidRPr="00453797">
        <w:rPr>
          <w:rFonts w:ascii="Times New Roman" w:hAnsi="Times New Roman" w:cs="Times New Roman"/>
          <w:sz w:val="24"/>
          <w:szCs w:val="24"/>
        </w:rPr>
        <w:t>Minuta de Termo de Contrato</w:t>
      </w:r>
    </w:p>
    <w:p w14:paraId="38023537" w14:textId="493CC356" w:rsidR="00E378A8" w:rsidRPr="00453797" w:rsidRDefault="00E378A8" w:rsidP="009557F3">
      <w:pPr>
        <w:pStyle w:val="Nivel3"/>
        <w:spacing w:line="240" w:lineRule="auto"/>
        <w:rPr>
          <w:rFonts w:ascii="Times New Roman" w:hAnsi="Times New Roman" w:cs="Times New Roman"/>
          <w:sz w:val="24"/>
          <w:szCs w:val="24"/>
        </w:rPr>
      </w:pPr>
      <w:r>
        <w:rPr>
          <w:rFonts w:ascii="Times New Roman" w:hAnsi="Times New Roman" w:cs="Times New Roman"/>
          <w:sz w:val="24"/>
          <w:szCs w:val="24"/>
        </w:rPr>
        <w:t>ANEXO III</w:t>
      </w:r>
      <w:r w:rsidR="006E5B2D">
        <w:rPr>
          <w:rFonts w:ascii="Times New Roman" w:hAnsi="Times New Roman" w:cs="Times New Roman"/>
          <w:sz w:val="24"/>
          <w:szCs w:val="24"/>
        </w:rPr>
        <w:t xml:space="preserve"> - </w:t>
      </w:r>
      <w:r>
        <w:rPr>
          <w:rFonts w:ascii="Times New Roman" w:hAnsi="Times New Roman" w:cs="Times New Roman"/>
          <w:sz w:val="24"/>
          <w:szCs w:val="24"/>
        </w:rPr>
        <w:t>Modelo de Declaração de Retenções Tributárias</w:t>
      </w:r>
    </w:p>
    <w:p w14:paraId="06C9D344" w14:textId="4722844E" w:rsidR="00E52D8F" w:rsidRPr="00453797" w:rsidRDefault="00E52D8F" w:rsidP="009557F3">
      <w:pPr>
        <w:pStyle w:val="Nivel3"/>
        <w:spacing w:line="240" w:lineRule="auto"/>
        <w:rPr>
          <w:rFonts w:ascii="Times New Roman" w:hAnsi="Times New Roman" w:cs="Times New Roman"/>
          <w:sz w:val="24"/>
          <w:szCs w:val="24"/>
          <w:highlight w:val="cyan"/>
        </w:rPr>
      </w:pPr>
      <w:r w:rsidRPr="00453797">
        <w:rPr>
          <w:rFonts w:ascii="Times New Roman" w:hAnsi="Times New Roman" w:cs="Times New Roman"/>
          <w:sz w:val="24"/>
          <w:szCs w:val="24"/>
          <w:highlight w:val="cyan"/>
        </w:rPr>
        <w:t>ANEXO I</w:t>
      </w:r>
      <w:r w:rsidR="00E378A8">
        <w:rPr>
          <w:rFonts w:ascii="Times New Roman" w:hAnsi="Times New Roman" w:cs="Times New Roman"/>
          <w:sz w:val="24"/>
          <w:szCs w:val="24"/>
          <w:highlight w:val="cyan"/>
        </w:rPr>
        <w:t>V</w:t>
      </w:r>
      <w:r w:rsidR="006E5B2D">
        <w:rPr>
          <w:rFonts w:ascii="Times New Roman" w:hAnsi="Times New Roman" w:cs="Times New Roman"/>
          <w:sz w:val="24"/>
          <w:szCs w:val="24"/>
          <w:highlight w:val="cyan"/>
        </w:rPr>
        <w:t xml:space="preserve"> - </w:t>
      </w:r>
      <w:r w:rsidRPr="00453797">
        <w:rPr>
          <w:rFonts w:ascii="Times New Roman" w:hAnsi="Times New Roman" w:cs="Times New Roman"/>
          <w:sz w:val="24"/>
          <w:szCs w:val="24"/>
          <w:highlight w:val="cyan"/>
        </w:rPr>
        <w:t>Minuta de Ata de Registro de Preços</w:t>
      </w:r>
    </w:p>
    <w:p w14:paraId="3020080B" w14:textId="77777777" w:rsidR="00E378A8" w:rsidRDefault="00E378A8" w:rsidP="009557F3">
      <w:pPr>
        <w:spacing w:before="120" w:after="120"/>
        <w:rPr>
          <w:rFonts w:ascii="Times New Roman" w:eastAsia="MS Mincho" w:hAnsi="Times New Roman" w:cs="Times New Roman"/>
          <w:color w:val="000000"/>
        </w:rPr>
      </w:pPr>
    </w:p>
    <w:p w14:paraId="4BCDE423" w14:textId="79B01241" w:rsidR="00E42698" w:rsidRDefault="00B86B6C" w:rsidP="009557F3">
      <w:pPr>
        <w:spacing w:before="120" w:after="120"/>
        <w:rPr>
          <w:rFonts w:ascii="Times New Roman" w:eastAsia="MS Mincho" w:hAnsi="Times New Roman" w:cs="Times New Roman"/>
          <w:color w:val="000000"/>
        </w:rPr>
      </w:pPr>
      <w:r w:rsidRPr="00453797">
        <w:rPr>
          <w:rFonts w:ascii="Times New Roman" w:eastAsia="MS Mincho" w:hAnsi="Times New Roman" w:cs="Times New Roman"/>
          <w:color w:val="000000"/>
        </w:rPr>
        <w:t>Carmo do Paranaíba</w:t>
      </w:r>
      <w:r w:rsidR="003C7A23" w:rsidRPr="00453797">
        <w:rPr>
          <w:rFonts w:ascii="Times New Roman" w:eastAsia="MS Mincho" w:hAnsi="Times New Roman" w:cs="Times New Roman"/>
          <w:color w:val="000000"/>
        </w:rPr>
        <w:t>, ......... de ................................. de</w:t>
      </w:r>
      <w:r w:rsidR="00E378A8">
        <w:rPr>
          <w:rFonts w:ascii="Times New Roman" w:eastAsia="MS Mincho" w:hAnsi="Times New Roman" w:cs="Times New Roman"/>
          <w:color w:val="000000"/>
        </w:rPr>
        <w:t xml:space="preserve"> 2024.</w:t>
      </w:r>
    </w:p>
    <w:p w14:paraId="4575B7BE" w14:textId="77777777" w:rsidR="00E378A8" w:rsidRPr="00453797" w:rsidRDefault="00E378A8" w:rsidP="009557F3">
      <w:pPr>
        <w:spacing w:before="120" w:after="120"/>
        <w:rPr>
          <w:rFonts w:ascii="Times New Roman" w:eastAsia="MS Mincho" w:hAnsi="Times New Roman" w:cs="Times New Roman"/>
          <w:color w:val="000000"/>
        </w:rPr>
      </w:pPr>
    </w:p>
    <w:bookmarkEnd w:id="74"/>
    <w:p w14:paraId="5930A65A" w14:textId="77777777" w:rsidR="00B86B6C" w:rsidRPr="00453797" w:rsidRDefault="00B86B6C" w:rsidP="009557F3">
      <w:pPr>
        <w:spacing w:before="120" w:after="120"/>
        <w:ind w:firstLine="567"/>
        <w:jc w:val="center"/>
        <w:rPr>
          <w:rFonts w:ascii="Times New Roman" w:eastAsia="MS Mincho" w:hAnsi="Times New Roman" w:cs="Times New Roman"/>
          <w:bCs/>
        </w:rPr>
      </w:pPr>
      <w:r w:rsidRPr="00453797">
        <w:rPr>
          <w:rFonts w:ascii="Times New Roman" w:eastAsia="MS Mincho" w:hAnsi="Times New Roman" w:cs="Times New Roman"/>
          <w:bCs/>
        </w:rPr>
        <w:t>CÉSAR CAETANO DE ALMEIDA FILHO</w:t>
      </w:r>
    </w:p>
    <w:p w14:paraId="298DD9D5" w14:textId="7A34DDDF" w:rsidR="00B86B6C" w:rsidRPr="00453797" w:rsidRDefault="00B86B6C" w:rsidP="009557F3">
      <w:pPr>
        <w:spacing w:before="120" w:after="120"/>
        <w:ind w:firstLine="567"/>
        <w:jc w:val="center"/>
        <w:rPr>
          <w:rFonts w:ascii="Times New Roman" w:hAnsi="Times New Roman" w:cs="Times New Roman"/>
          <w:bCs/>
        </w:rPr>
      </w:pPr>
      <w:r w:rsidRPr="00453797">
        <w:rPr>
          <w:rFonts w:ascii="Times New Roman" w:eastAsia="MS Mincho" w:hAnsi="Times New Roman" w:cs="Times New Roman"/>
          <w:bCs/>
        </w:rPr>
        <w:t>Prefeito</w:t>
      </w:r>
    </w:p>
    <w:sectPr w:rsidR="00B86B6C" w:rsidRPr="00453797" w:rsidSect="004F0DA4">
      <w:footerReference w:type="default" r:id="rId62"/>
      <w:headerReference w:type="first" r:id="rId63"/>
      <w:footerReference w:type="first" r:id="rId64"/>
      <w:pgSz w:w="11906" w:h="16838" w:code="9"/>
      <w:pgMar w:top="1418" w:right="1134" w:bottom="1418" w:left="170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Autor" w:initials="A">
    <w:p w14:paraId="5DA6F538" w14:textId="489F2260" w:rsidR="00EF1D1E" w:rsidRDefault="00EF1D1E" w:rsidP="00EF1D1E">
      <w:pPr>
        <w:pStyle w:val="Textodecomentrio"/>
      </w:pPr>
      <w:r>
        <w:rPr>
          <w:rStyle w:val="Refdecomentrio"/>
        </w:rPr>
        <w:annotationRef/>
      </w:r>
      <w:r w:rsidR="00782A77" w:rsidRPr="00782A77">
        <w:rPr>
          <w:b/>
          <w:bCs/>
          <w:i/>
          <w:iCs/>
        </w:rPr>
        <w:t>Nota explicativa</w:t>
      </w:r>
      <w:r w:rsidR="00782A77" w:rsidRPr="00782A77">
        <w:rPr>
          <w:i/>
          <w:iCs/>
        </w:rPr>
        <w:t>:</w:t>
      </w:r>
      <w:r w:rsidR="00782A77">
        <w:rPr>
          <w:i/>
          <w:iCs/>
        </w:rPr>
        <w:t xml:space="preserve"> </w:t>
      </w:r>
      <w:r>
        <w:t>Nessa hipótese, se se tratar de registro de preços, será necessário fixar o critério de aceitabilidade de preços unitários máximos, conforme art. 13, I, do Decreto nº 11.462/2023</w:t>
      </w:r>
    </w:p>
  </w:comment>
  <w:comment w:id="1" w:author="Autor" w:initials="A">
    <w:p w14:paraId="197BCF55" w14:textId="1AD42098" w:rsidR="00EF1D1E" w:rsidRDefault="00EF1D1E">
      <w:pPr>
        <w:pStyle w:val="Textodecomentrio"/>
      </w:pPr>
      <w:r>
        <w:rPr>
          <w:rStyle w:val="Refdecomentrio"/>
        </w:rPr>
        <w:annotationRef/>
      </w:r>
      <w:r>
        <w:rPr>
          <w:b/>
          <w:bCs/>
          <w:i/>
          <w:iCs/>
          <w:color w:val="000000"/>
        </w:rPr>
        <w:t>Nota explicativa</w:t>
      </w:r>
      <w:r>
        <w:rPr>
          <w:i/>
          <w:iCs/>
          <w:color w:val="000000"/>
        </w:rPr>
        <w:t xml:space="preserve">: Deve a autoridade indicar o número de itens a serem licitados. </w:t>
      </w:r>
    </w:p>
  </w:comment>
  <w:comment w:id="3" w:author="Autor" w:initials="A">
    <w:p w14:paraId="56F3202A" w14:textId="49019450" w:rsidR="00EF1D1E" w:rsidRDefault="00EF1D1E" w:rsidP="00EF1D1E">
      <w:pPr>
        <w:pStyle w:val="Textodecomentrio"/>
      </w:pPr>
      <w:r>
        <w:rPr>
          <w:rStyle w:val="Refdecomentrio"/>
        </w:rPr>
        <w:annotationRef/>
      </w:r>
      <w:r w:rsidR="00782A77" w:rsidRPr="00782A77">
        <w:rPr>
          <w:b/>
          <w:bCs/>
          <w:i/>
          <w:iCs/>
        </w:rPr>
        <w:t>Nota explicativa</w:t>
      </w:r>
      <w:r w:rsidR="00782A77" w:rsidRPr="00782A77">
        <w:rPr>
          <w:i/>
          <w:iCs/>
        </w:rPr>
        <w:t>:</w:t>
      </w:r>
      <w:r w:rsidR="00782A77">
        <w:rPr>
          <w:i/>
          <w:iCs/>
        </w:rPr>
        <w:t xml:space="preserve"> </w:t>
      </w:r>
      <w:r>
        <w:t>Nessa hipótese, se se tratar de registro de preços, será necessário fixar o critério de aceitabilidade de preços unitários máximos, conforme art. 13, I, do Decreto nº 11.462/2023</w:t>
      </w:r>
    </w:p>
  </w:comment>
  <w:comment w:id="5" w:author="Autor" w:initials="A">
    <w:p w14:paraId="04B121CB" w14:textId="45A1B437" w:rsidR="00EF1D1E" w:rsidRDefault="00EF1D1E">
      <w:pPr>
        <w:pStyle w:val="Textodecomentrio"/>
      </w:pPr>
      <w:r>
        <w:rPr>
          <w:rStyle w:val="Refdecomentrio"/>
        </w:rPr>
        <w:annotationRef/>
      </w:r>
      <w:r w:rsidR="00782A77" w:rsidRPr="00782A77">
        <w:rPr>
          <w:b/>
          <w:bCs/>
          <w:i/>
          <w:iCs/>
        </w:rPr>
        <w:t>Nota explicativa</w:t>
      </w:r>
      <w:r w:rsidR="00782A77" w:rsidRPr="00782A77">
        <w:rPr>
          <w:i/>
          <w:iCs/>
        </w:rPr>
        <w:t>:</w:t>
      </w:r>
      <w:r w:rsidR="00782A77">
        <w:rPr>
          <w:i/>
          <w:iCs/>
        </w:rPr>
        <w:t xml:space="preserve"> </w:t>
      </w:r>
      <w:r>
        <w:t>Adotar esse item somente se a licitação for para registro de preços.</w:t>
      </w:r>
    </w:p>
  </w:comment>
  <w:comment w:id="9" w:author="Autor" w:initials="A">
    <w:p w14:paraId="41B36E5F" w14:textId="773241EE" w:rsidR="00EF1D1E" w:rsidRDefault="00EF1D1E">
      <w:pPr>
        <w:pStyle w:val="Textodecomentrio"/>
      </w:pPr>
      <w:r>
        <w:rPr>
          <w:rStyle w:val="Refdecomentrio"/>
        </w:rPr>
        <w:annotationRef/>
      </w:r>
      <w:r>
        <w:rPr>
          <w:b/>
          <w:bCs/>
          <w:i/>
          <w:iCs/>
          <w:color w:val="000000"/>
        </w:rPr>
        <w:t>Nota Explicativa:</w:t>
      </w:r>
      <w:r>
        <w:rPr>
          <w:i/>
          <w:iCs/>
          <w:color w:val="000000"/>
        </w:rPr>
        <w:t xml:space="preserve"> Utilizar o </w:t>
      </w:r>
      <w:r>
        <w:rPr>
          <w:i/>
          <w:iCs/>
        </w:rPr>
        <w:t>dispositivo 2.5.1</w:t>
      </w:r>
      <w:r>
        <w:rPr>
          <w:i/>
          <w:iCs/>
          <w:color w:val="000000"/>
        </w:rPr>
        <w:t xml:space="preserve"> apenas se houver itens com participação exclusiva de Microempresas e Empresas de Pequeno Porte em razão do valor, </w:t>
      </w:r>
      <w:hyperlink r:id="rId1" w:anchor="art48" w:history="1">
        <w:r w:rsidRPr="00935A44">
          <w:rPr>
            <w:rStyle w:val="Hyperlink"/>
            <w:i/>
            <w:iCs/>
          </w:rPr>
          <w:t>conforme art. 48 da Lei Complementar nº 123, de 2006.</w:t>
        </w:r>
      </w:hyperlink>
    </w:p>
    <w:p w14:paraId="1B9E198A" w14:textId="77777777" w:rsidR="00EF1D1E" w:rsidRDefault="00EF1D1E">
      <w:pPr>
        <w:pStyle w:val="Textodecomentrio"/>
      </w:pPr>
      <w:r>
        <w:rPr>
          <w:i/>
          <w:iCs/>
        </w:rPr>
        <w:t xml:space="preserve">Nos termos do </w:t>
      </w:r>
      <w:hyperlink r:id="rId2" w:anchor="art4§1" w:history="1">
        <w:r w:rsidRPr="00935A44">
          <w:rPr>
            <w:rStyle w:val="Hyperlink"/>
            <w:i/>
            <w:iCs/>
          </w:rPr>
          <w:t>art. 4º, §1º, da Lei nº 14.133, de 2021</w:t>
        </w:r>
      </w:hyperlink>
      <w:r>
        <w:rPr>
          <w:i/>
          <w:iCs/>
        </w:rPr>
        <w:t>, não será aplicado esse tratamento diferenciado (I) no caso de licitação para aquisição de bens ou contratação de serviços em geral, ao item cujo valor estimado for superior à receita bruta máxima admitida para fins de enquadramento como empresa de pequeno porte; e (II) no caso de contratação de obras e serviços de engenharia, às licitações cujo valor estimado for superior à receita bruta máxima admitida para fins de enquadramento como empresa de pequeno porte.</w:t>
      </w:r>
    </w:p>
    <w:p w14:paraId="052F82B0" w14:textId="77777777" w:rsidR="00EF1D1E" w:rsidRDefault="00EF1D1E">
      <w:pPr>
        <w:pStyle w:val="Textodecomentrio"/>
      </w:pPr>
      <w:r>
        <w:rPr>
          <w:i/>
          <w:iCs/>
        </w:rPr>
        <w:t>Nas contratações com prazo de vigência superior a 1 (um) ano, será considerado o valor anual do contrato na aplicação dos limites acima estabelecidos (</w:t>
      </w:r>
      <w:hyperlink r:id="rId3" w:anchor="art4§3" w:history="1">
        <w:r w:rsidRPr="00935A44">
          <w:rPr>
            <w:rStyle w:val="Hyperlink"/>
            <w:i/>
            <w:iCs/>
          </w:rPr>
          <w:t>art. 4º, §3º, da Lei nº 14.133/2021</w:t>
        </w:r>
      </w:hyperlink>
      <w:r>
        <w:rPr>
          <w:i/>
          <w:iCs/>
        </w:rPr>
        <w:t>).</w:t>
      </w:r>
    </w:p>
  </w:comment>
  <w:comment w:id="30" w:author="Autor" w:initials="A">
    <w:p w14:paraId="3BB3E56C" w14:textId="77777777" w:rsidR="00EF1D1E" w:rsidRDefault="00EF1D1E">
      <w:pPr>
        <w:pStyle w:val="Textodecomentrio"/>
      </w:pPr>
      <w:r>
        <w:rPr>
          <w:rStyle w:val="Refdecomentrio"/>
        </w:rPr>
        <w:annotationRef/>
      </w:r>
      <w:r>
        <w:rPr>
          <w:b/>
          <w:bCs/>
          <w:i/>
          <w:iCs/>
          <w:color w:val="000000"/>
        </w:rPr>
        <w:t xml:space="preserve">Nota Explicativa: </w:t>
      </w:r>
      <w:r>
        <w:rPr>
          <w:i/>
          <w:iCs/>
          <w:color w:val="000000"/>
        </w:rPr>
        <w:t xml:space="preserve">Pelo </w:t>
      </w:r>
      <w:hyperlink r:id="rId4" w:anchor="art22§1" w:history="1">
        <w:r w:rsidRPr="000B6B11">
          <w:rPr>
            <w:rStyle w:val="Hyperlink"/>
            <w:i/>
            <w:iCs/>
          </w:rPr>
          <w:t>artigo 22, § 1º, da Instrução Normativa SEGES nº 73, de 30 de setembro de 2022</w:t>
        </w:r>
      </w:hyperlink>
      <w:r>
        <w:rPr>
          <w:i/>
          <w:iCs/>
          <w:color w:val="000000"/>
        </w:rPr>
        <w:t>, é obrigatória a previsão de intervalo mínimo de diferença de valores ou percentuais</w:t>
      </w:r>
      <w:r>
        <w:rPr>
          <w:b/>
          <w:bCs/>
          <w:i/>
          <w:iCs/>
          <w:color w:val="000000"/>
        </w:rPr>
        <w:t>.</w:t>
      </w:r>
    </w:p>
  </w:comment>
  <w:comment w:id="44" w:author="Autor" w:initials="A">
    <w:p w14:paraId="32DCB264" w14:textId="77777777" w:rsidR="00EF1D1E" w:rsidRDefault="00EF1D1E">
      <w:pPr>
        <w:pStyle w:val="Textodecomentrio"/>
      </w:pPr>
      <w:r>
        <w:rPr>
          <w:rStyle w:val="Refdecomentrio"/>
        </w:rPr>
        <w:annotationRef/>
      </w:r>
      <w:r>
        <w:rPr>
          <w:b/>
          <w:bCs/>
          <w:i/>
          <w:iCs/>
          <w:color w:val="000000"/>
        </w:rPr>
        <w:t>Nota explicativa</w:t>
      </w:r>
      <w:r>
        <w:rPr>
          <w:i/>
          <w:iCs/>
          <w:color w:val="000000"/>
        </w:rPr>
        <w:t xml:space="preserve">: </w:t>
      </w:r>
      <w:r>
        <w:rPr>
          <w:i/>
          <w:iCs/>
          <w:color w:val="000000"/>
          <w:lang w:val=""/>
        </w:rPr>
        <w:t xml:space="preserve">Se o regime é o de empreitada por preço unitário, cabe desclassificação em razão de custos unitários superiores aos orçados pela Administração, conforme </w:t>
      </w:r>
      <w:hyperlink r:id="rId5" w:anchor="art59§3" w:history="1">
        <w:r w:rsidRPr="001E0F65">
          <w:rPr>
            <w:rStyle w:val="Hyperlink"/>
            <w:i/>
            <w:iCs/>
            <w:lang w:val=""/>
          </w:rPr>
          <w:t>art. 59, §3º, da Lei nº 14.133/2021</w:t>
        </w:r>
      </w:hyperlink>
      <w:r>
        <w:rPr>
          <w:i/>
          <w:iCs/>
          <w:color w:val="000000"/>
          <w:lang w:val=""/>
        </w:rPr>
        <w:t xml:space="preserve">, que expressamente se refere ao </w:t>
      </w:r>
      <w:r>
        <w:rPr>
          <w:i/>
          <w:iCs/>
          <w:color w:val="000000"/>
        </w:rPr>
        <w:t xml:space="preserve">critério de aceitabilidade de preços unitário e global a </w:t>
      </w:r>
      <w:r>
        <w:rPr>
          <w:b/>
          <w:bCs/>
          <w:i/>
          <w:iCs/>
          <w:color w:val="000000"/>
        </w:rPr>
        <w:t>ser fixado no edital</w:t>
      </w:r>
      <w:r>
        <w:rPr>
          <w:i/>
          <w:iCs/>
          <w:color w:val="000000"/>
        </w:rPr>
        <w:t>, bem como pela definição de sobrepreço do art. 6º, LVI, que expressamente estabelece que esse pode ocorrer em relação ao preço unitário nesse regime. Assim, em princípio, é cabível estabelecer um critério próprio, conforme as peculiaridades do caso, que pode envolver os custos tidos como relevantes, eventual margem em relação ao preço de referência etc. A menção aos custos unitários tidos como relevantes acima é mera sugestão, podendo o órgão ou entidade estabelecer o critério que lhe parecer mais adequado tecnicamente.</w:t>
      </w:r>
    </w:p>
  </w:comment>
  <w:comment w:id="53" w:author="Autor" w:initials="A">
    <w:p w14:paraId="52ECEC54" w14:textId="497FBBBE" w:rsidR="00EF1D1E" w:rsidRDefault="00EF1D1E">
      <w:pPr>
        <w:pStyle w:val="Textodecomentrio"/>
      </w:pPr>
      <w:r>
        <w:rPr>
          <w:rStyle w:val="Refdecomentrio"/>
        </w:rPr>
        <w:annotationRef/>
      </w:r>
      <w:bookmarkStart w:id="54" w:name="_Hlk135315057"/>
      <w:r w:rsidR="00782A77" w:rsidRPr="00782A77">
        <w:rPr>
          <w:b/>
          <w:bCs/>
          <w:i/>
          <w:iCs/>
        </w:rPr>
        <w:t>Nota explicativa</w:t>
      </w:r>
      <w:r w:rsidR="00782A77" w:rsidRPr="00782A77">
        <w:rPr>
          <w:i/>
          <w:iCs/>
        </w:rPr>
        <w:t>:</w:t>
      </w:r>
      <w:r w:rsidR="00782A77">
        <w:rPr>
          <w:i/>
          <w:iCs/>
        </w:rPr>
        <w:t xml:space="preserve"> </w:t>
      </w:r>
      <w:bookmarkEnd w:id="54"/>
      <w:r>
        <w:t>Adotar esse item apenas se a licitação for para registro de preços.</w:t>
      </w:r>
    </w:p>
    <w:p w14:paraId="209E1854" w14:textId="77777777" w:rsidR="00EF1D1E" w:rsidRDefault="00EF1D1E">
      <w:pPr>
        <w:pStyle w:val="Textodecoment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A6F538" w15:done="0"/>
  <w15:commentEx w15:paraId="197BCF55" w15:done="0"/>
  <w15:commentEx w15:paraId="56F3202A" w15:done="0"/>
  <w15:commentEx w15:paraId="04B121CB" w15:done="0"/>
  <w15:commentEx w15:paraId="052F82B0" w15:done="0"/>
  <w15:commentEx w15:paraId="3BB3E56C" w15:done="0"/>
  <w15:commentEx w15:paraId="32DCB264" w15:done="0"/>
  <w15:commentEx w15:paraId="209E185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A6F538" w16cid:durableId="27F10B4D"/>
  <w16cid:commentId w16cid:paraId="197BCF55" w16cid:durableId="274C6FC9"/>
  <w16cid:commentId w16cid:paraId="56F3202A" w16cid:durableId="27F10B5F"/>
  <w16cid:commentId w16cid:paraId="04B121CB" w16cid:durableId="27ED14C2"/>
  <w16cid:commentId w16cid:paraId="052F82B0" w16cid:durableId="274C7393"/>
  <w16cid:commentId w16cid:paraId="3BB3E56C" w16cid:durableId="274C7AF3"/>
  <w16cid:commentId w16cid:paraId="32DCB264" w16cid:durableId="274C88B4"/>
  <w16cid:commentId w16cid:paraId="209E1854" w16cid:durableId="27ED14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6AD44" w14:textId="77777777" w:rsidR="004F0DA4" w:rsidRDefault="004F0DA4">
      <w:r>
        <w:separator/>
      </w:r>
    </w:p>
  </w:endnote>
  <w:endnote w:type="continuationSeparator" w:id="0">
    <w:p w14:paraId="3D1A83B5" w14:textId="77777777" w:rsidR="004F0DA4" w:rsidRDefault="004F0DA4">
      <w:r>
        <w:continuationSeparator/>
      </w:r>
    </w:p>
  </w:endnote>
  <w:endnote w:type="continuationNotice" w:id="1">
    <w:p w14:paraId="3126E8E4" w14:textId="77777777" w:rsidR="004F0DA4" w:rsidRDefault="004F0D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panose1 w:val="02020603050405020304"/>
    <w:charset w:val="01"/>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Zurich B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353371874"/>
      <w:docPartObj>
        <w:docPartGallery w:val="Page Numbers (Bottom of Page)"/>
        <w:docPartUnique/>
      </w:docPartObj>
    </w:sdtPr>
    <w:sdtContent>
      <w:sdt>
        <w:sdtPr>
          <w:rPr>
            <w:rFonts w:ascii="Times New Roman" w:hAnsi="Times New Roman" w:cs="Times New Roman"/>
          </w:rPr>
          <w:id w:val="-56101131"/>
          <w:docPartObj>
            <w:docPartGallery w:val="Page Numbers (Top of Page)"/>
            <w:docPartUnique/>
          </w:docPartObj>
        </w:sdtPr>
        <w:sdtContent>
          <w:p w14:paraId="3E9E86C4" w14:textId="4A0E796D" w:rsidR="00FA2161" w:rsidRPr="00FA2161" w:rsidRDefault="00FA2161">
            <w:pPr>
              <w:pStyle w:val="Rodap"/>
              <w:jc w:val="right"/>
              <w:rPr>
                <w:rFonts w:ascii="Times New Roman" w:hAnsi="Times New Roman" w:cs="Times New Roman"/>
              </w:rPr>
            </w:pPr>
            <w:r w:rsidRPr="00FA2161">
              <w:rPr>
                <w:rFonts w:ascii="Times New Roman" w:hAnsi="Times New Roman" w:cs="Times New Roman"/>
              </w:rPr>
              <w:t xml:space="preserve">Página </w:t>
            </w:r>
            <w:r w:rsidRPr="00FA2161">
              <w:rPr>
                <w:rFonts w:ascii="Times New Roman" w:hAnsi="Times New Roman" w:cs="Times New Roman"/>
                <w:b/>
                <w:bCs/>
              </w:rPr>
              <w:fldChar w:fldCharType="begin"/>
            </w:r>
            <w:r w:rsidRPr="00FA2161">
              <w:rPr>
                <w:rFonts w:ascii="Times New Roman" w:hAnsi="Times New Roman" w:cs="Times New Roman"/>
                <w:b/>
                <w:bCs/>
              </w:rPr>
              <w:instrText>PAGE</w:instrText>
            </w:r>
            <w:r w:rsidRPr="00FA2161">
              <w:rPr>
                <w:rFonts w:ascii="Times New Roman" w:hAnsi="Times New Roman" w:cs="Times New Roman"/>
                <w:b/>
                <w:bCs/>
              </w:rPr>
              <w:fldChar w:fldCharType="separate"/>
            </w:r>
            <w:r w:rsidRPr="00FA2161">
              <w:rPr>
                <w:rFonts w:ascii="Times New Roman" w:hAnsi="Times New Roman" w:cs="Times New Roman"/>
                <w:b/>
                <w:bCs/>
              </w:rPr>
              <w:t>2</w:t>
            </w:r>
            <w:r w:rsidRPr="00FA2161">
              <w:rPr>
                <w:rFonts w:ascii="Times New Roman" w:hAnsi="Times New Roman" w:cs="Times New Roman"/>
                <w:b/>
                <w:bCs/>
              </w:rPr>
              <w:fldChar w:fldCharType="end"/>
            </w:r>
            <w:r w:rsidRPr="00FA2161">
              <w:rPr>
                <w:rFonts w:ascii="Times New Roman" w:hAnsi="Times New Roman" w:cs="Times New Roman"/>
              </w:rPr>
              <w:t xml:space="preserve"> de </w:t>
            </w:r>
            <w:r w:rsidRPr="00FA2161">
              <w:rPr>
                <w:rFonts w:ascii="Times New Roman" w:hAnsi="Times New Roman" w:cs="Times New Roman"/>
                <w:b/>
                <w:bCs/>
              </w:rPr>
              <w:fldChar w:fldCharType="begin"/>
            </w:r>
            <w:r w:rsidRPr="00FA2161">
              <w:rPr>
                <w:rFonts w:ascii="Times New Roman" w:hAnsi="Times New Roman" w:cs="Times New Roman"/>
                <w:b/>
                <w:bCs/>
              </w:rPr>
              <w:instrText>NUMPAGES</w:instrText>
            </w:r>
            <w:r w:rsidRPr="00FA2161">
              <w:rPr>
                <w:rFonts w:ascii="Times New Roman" w:hAnsi="Times New Roman" w:cs="Times New Roman"/>
                <w:b/>
                <w:bCs/>
              </w:rPr>
              <w:fldChar w:fldCharType="separate"/>
            </w:r>
            <w:r w:rsidRPr="00FA2161">
              <w:rPr>
                <w:rFonts w:ascii="Times New Roman" w:hAnsi="Times New Roman" w:cs="Times New Roman"/>
                <w:b/>
                <w:bCs/>
              </w:rPr>
              <w:t>2</w:t>
            </w:r>
            <w:r w:rsidRPr="00FA2161">
              <w:rPr>
                <w:rFonts w:ascii="Times New Roman" w:hAnsi="Times New Roman" w:cs="Times New Roman"/>
                <w:b/>
                <w:bCs/>
              </w:rPr>
              <w:fldChar w:fldCharType="end"/>
            </w:r>
          </w:p>
        </w:sdtContent>
      </w:sdt>
    </w:sdtContent>
  </w:sdt>
  <w:p w14:paraId="5B8A199E" w14:textId="77777777" w:rsidR="00FA2161" w:rsidRDefault="00FA216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935983"/>
      <w:docPartObj>
        <w:docPartGallery w:val="Page Numbers (Bottom of Page)"/>
        <w:docPartUnique/>
      </w:docPartObj>
    </w:sdtPr>
    <w:sdtContent>
      <w:sdt>
        <w:sdtPr>
          <w:id w:val="-1769616900"/>
          <w:docPartObj>
            <w:docPartGallery w:val="Page Numbers (Top of Page)"/>
            <w:docPartUnique/>
          </w:docPartObj>
        </w:sdtPr>
        <w:sdtContent>
          <w:p w14:paraId="2DFB737C" w14:textId="34A6424F" w:rsidR="00FA2161" w:rsidRDefault="00FA2161">
            <w:pPr>
              <w:pStyle w:val="Rodap"/>
              <w:jc w:val="right"/>
            </w:pPr>
            <w:r>
              <w:t xml:space="preserve">Página </w:t>
            </w:r>
            <w:r>
              <w:rPr>
                <w:b/>
                <w:bCs/>
              </w:rPr>
              <w:fldChar w:fldCharType="begin"/>
            </w:r>
            <w:r>
              <w:rPr>
                <w:b/>
                <w:bCs/>
              </w:rPr>
              <w:instrText>PAGE</w:instrText>
            </w:r>
            <w:r>
              <w:rPr>
                <w:b/>
                <w:bCs/>
              </w:rPr>
              <w:fldChar w:fldCharType="separate"/>
            </w:r>
            <w:r>
              <w:rPr>
                <w:b/>
                <w:bCs/>
              </w:rPr>
              <w:t>2</w:t>
            </w:r>
            <w:r>
              <w:rPr>
                <w:b/>
                <w:bCs/>
              </w:rPr>
              <w:fldChar w:fldCharType="end"/>
            </w:r>
            <w:r>
              <w:t xml:space="preserve"> de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751926B4" w14:textId="77777777" w:rsidR="00FA2161" w:rsidRDefault="00FA216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B8E03" w14:textId="77777777" w:rsidR="004F0DA4" w:rsidRDefault="004F0DA4">
      <w:r>
        <w:separator/>
      </w:r>
    </w:p>
  </w:footnote>
  <w:footnote w:type="continuationSeparator" w:id="0">
    <w:p w14:paraId="730E2717" w14:textId="77777777" w:rsidR="004F0DA4" w:rsidRDefault="004F0DA4">
      <w:r>
        <w:continuationSeparator/>
      </w:r>
    </w:p>
  </w:footnote>
  <w:footnote w:type="continuationNotice" w:id="1">
    <w:p w14:paraId="3E887B64" w14:textId="77777777" w:rsidR="004F0DA4" w:rsidRDefault="004F0D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C27CE" w14:textId="47621B3E" w:rsidR="00FA61CE" w:rsidRDefault="00FA61CE" w:rsidP="00FA61CE">
    <w:pPr>
      <w:spacing w:before="120" w:after="120"/>
      <w:jc w:val="center"/>
      <w:rPr>
        <w:rFonts w:ascii="Times New Roman" w:hAnsi="Times New Roman" w:cs="Times New Roman"/>
        <w:b/>
        <w:iCs/>
      </w:rPr>
    </w:pPr>
    <w:r>
      <w:rPr>
        <w:rFonts w:ascii="Times New Roman" w:hAnsi="Times New Roman" w:cs="Times New Roman"/>
        <w:b/>
        <w:noProof/>
      </w:rPr>
      <w:drawing>
        <wp:inline distT="0" distB="0" distL="0" distR="0" wp14:anchorId="5E1EE38B" wp14:editId="419D375F">
          <wp:extent cx="647700" cy="647700"/>
          <wp:effectExtent l="0" t="0" r="0" b="0"/>
          <wp:docPr id="10565288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2F61A03A" w14:textId="19BBEA4C" w:rsidR="00FA61CE" w:rsidRPr="00FA61CE" w:rsidRDefault="00FA61CE" w:rsidP="00FA61CE">
    <w:pPr>
      <w:spacing w:before="120" w:after="120"/>
      <w:jc w:val="center"/>
      <w:rPr>
        <w:rFonts w:ascii="Times New Roman" w:hAnsi="Times New Roman" w:cs="Times New Roman"/>
      </w:rPr>
    </w:pPr>
    <w:r w:rsidRPr="00FA61CE">
      <w:rPr>
        <w:rFonts w:ascii="Times New Roman" w:hAnsi="Times New Roman" w:cs="Times New Roman"/>
        <w:b/>
        <w:iCs/>
      </w:rPr>
      <w:t>PREFEITURA MUNICIPAL DE CARMO DO PARANAÍBA-MG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18FA74FF"/>
    <w:multiLevelType w:val="multilevel"/>
    <w:tmpl w:val="43DA9682"/>
    <w:lvl w:ilvl="0">
      <w:start w:val="1"/>
      <w:numFmt w:val="decimal"/>
      <w:lvlText w:val="%1."/>
      <w:lvlJc w:val="left"/>
      <w:pPr>
        <w:ind w:left="360" w:hanging="360"/>
      </w:pPr>
      <w:rPr>
        <w:b/>
      </w:rPr>
    </w:lvl>
    <w:lvl w:ilvl="1">
      <w:start w:val="1"/>
      <w:numFmt w:val="decimal"/>
      <w:lvlText w:val="%1.%2."/>
      <w:lvlJc w:val="left"/>
      <w:pPr>
        <w:ind w:left="999" w:hanging="432"/>
      </w:pPr>
      <w:rPr>
        <w:b w:val="0"/>
        <w:i w:val="0"/>
        <w:strike w:val="0"/>
        <w:color w:val="auto"/>
        <w:sz w:val="20"/>
        <w:szCs w:val="20"/>
        <w:u w:val="none"/>
      </w:rPr>
    </w:lvl>
    <w:lvl w:ilvl="2">
      <w:start w:val="1"/>
      <w:numFmt w:val="decimal"/>
      <w:lvlText w:val="%1.%2.%3."/>
      <w:lvlJc w:val="left"/>
      <w:pPr>
        <w:ind w:left="1638" w:hanging="504"/>
      </w:pPr>
      <w:rPr>
        <w:rFonts w:ascii="Arial" w:hAnsi="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5C100D"/>
    <w:multiLevelType w:val="multilevel"/>
    <w:tmpl w:val="7A06C63C"/>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4"/>
        <w:szCs w:val="24"/>
        <w:u w:val="none"/>
      </w:rPr>
    </w:lvl>
    <w:lvl w:ilvl="2">
      <w:start w:val="1"/>
      <w:numFmt w:val="decimal"/>
      <w:pStyle w:val="Nivel3"/>
      <w:lvlText w:val="%1.%2.%3."/>
      <w:lvlJc w:val="left"/>
      <w:pPr>
        <w:ind w:left="1638" w:hanging="504"/>
      </w:pPr>
      <w:rPr>
        <w:rFonts w:ascii="Times New Roman" w:hAnsi="Times New Roman" w:cs="Times New Roman" w:hint="default"/>
        <w:b w:val="0"/>
        <w:i w:val="0"/>
        <w:strike w:val="0"/>
        <w:color w:val="auto"/>
        <w:sz w:val="24"/>
        <w:szCs w:val="24"/>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BD762E"/>
    <w:multiLevelType w:val="multilevel"/>
    <w:tmpl w:val="733AFB72"/>
    <w:lvl w:ilvl="0">
      <w:start w:val="1"/>
      <w:numFmt w:val="decimal"/>
      <w:lvlText w:val="%1."/>
      <w:lvlJc w:val="left"/>
      <w:pPr>
        <w:ind w:left="360" w:hanging="360"/>
      </w:pPr>
      <w:rPr>
        <w:b/>
      </w:rPr>
    </w:lvl>
    <w:lvl w:ilvl="1">
      <w:start w:val="1"/>
      <w:numFmt w:val="decimal"/>
      <w:lvlText w:val="%1.%2."/>
      <w:lvlJc w:val="left"/>
      <w:pPr>
        <w:ind w:left="999" w:hanging="432"/>
      </w:pPr>
      <w:rPr>
        <w:b w:val="0"/>
        <w:i w:val="0"/>
        <w:strike w:val="0"/>
        <w:color w:val="auto"/>
        <w:sz w:val="20"/>
        <w:szCs w:val="20"/>
        <w:u w:val="none"/>
      </w:rPr>
    </w:lvl>
    <w:lvl w:ilvl="2">
      <w:start w:val="1"/>
      <w:numFmt w:val="decimal"/>
      <w:lvlText w:val="%3."/>
      <w:lvlJc w:val="left"/>
      <w:pPr>
        <w:ind w:left="1494" w:hanging="360"/>
      </w:pPr>
      <w:rPr>
        <w:rFonts w:hint="default"/>
        <w:color w:val="FF000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6"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10"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67583330">
    <w:abstractNumId w:val="2"/>
  </w:num>
  <w:num w:numId="2" w16cid:durableId="458763359">
    <w:abstractNumId w:val="0"/>
  </w:num>
  <w:num w:numId="3" w16cid:durableId="1675454916">
    <w:abstractNumId w:val="9"/>
  </w:num>
  <w:num w:numId="4" w16cid:durableId="949236584">
    <w:abstractNumId w:val="10"/>
  </w:num>
  <w:num w:numId="5" w16cid:durableId="552742187">
    <w:abstractNumId w:val="6"/>
  </w:num>
  <w:num w:numId="6" w16cid:durableId="269433705">
    <w:abstractNumId w:val="4"/>
  </w:num>
  <w:num w:numId="7" w16cid:durableId="1734235735">
    <w:abstractNumId w:val="7"/>
  </w:num>
  <w:num w:numId="8" w16cid:durableId="2070305899">
    <w:abstractNumId w:val="8"/>
  </w:num>
  <w:num w:numId="9" w16cid:durableId="1439334387">
    <w:abstractNumId w:val="2"/>
  </w:num>
  <w:num w:numId="10" w16cid:durableId="299649791">
    <w:abstractNumId w:val="2"/>
  </w:num>
  <w:num w:numId="11" w16cid:durableId="2048338348">
    <w:abstractNumId w:val="2"/>
  </w:num>
  <w:num w:numId="12" w16cid:durableId="862865860">
    <w:abstractNumId w:val="2"/>
  </w:num>
  <w:num w:numId="13" w16cid:durableId="1000236300">
    <w:abstractNumId w:val="2"/>
  </w:num>
  <w:num w:numId="14" w16cid:durableId="169295464">
    <w:abstractNumId w:val="2"/>
  </w:num>
  <w:num w:numId="15" w16cid:durableId="362708789">
    <w:abstractNumId w:val="2"/>
  </w:num>
  <w:num w:numId="16" w16cid:durableId="67465494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491384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6876539">
    <w:abstractNumId w:val="2"/>
    <w:lvlOverride w:ilvl="0">
      <w:startOverride w:val="20"/>
    </w:lvlOverride>
  </w:num>
  <w:num w:numId="19" w16cid:durableId="18130572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29688979">
    <w:abstractNumId w:val="2"/>
  </w:num>
  <w:num w:numId="21" w16cid:durableId="1070038148">
    <w:abstractNumId w:val="2"/>
  </w:num>
  <w:num w:numId="22" w16cid:durableId="1603343017">
    <w:abstractNumId w:val="2"/>
  </w:num>
  <w:num w:numId="23" w16cid:durableId="1585840359">
    <w:abstractNumId w:val="2"/>
  </w:num>
  <w:num w:numId="24" w16cid:durableId="1757049007">
    <w:abstractNumId w:val="2"/>
  </w:num>
  <w:num w:numId="25" w16cid:durableId="923337359">
    <w:abstractNumId w:val="2"/>
  </w:num>
  <w:num w:numId="26" w16cid:durableId="1956016032">
    <w:abstractNumId w:val="2"/>
  </w:num>
  <w:num w:numId="27" w16cid:durableId="54278807">
    <w:abstractNumId w:val="2"/>
  </w:num>
  <w:num w:numId="28" w16cid:durableId="1154105100">
    <w:abstractNumId w:val="2"/>
  </w:num>
  <w:num w:numId="29" w16cid:durableId="314996395">
    <w:abstractNumId w:val="2"/>
  </w:num>
  <w:num w:numId="30" w16cid:durableId="1835299071">
    <w:abstractNumId w:val="2"/>
    <w:lvlOverride w:ilvl="0">
      <w:startOverride w:val="9"/>
    </w:lvlOverride>
    <w:lvlOverride w:ilvl="1">
      <w:startOverride w:val="2"/>
    </w:lvlOverride>
    <w:lvlOverride w:ilvl="2">
      <w:startOverride w:val="1"/>
    </w:lvlOverride>
  </w:num>
  <w:num w:numId="31" w16cid:durableId="1948653441">
    <w:abstractNumId w:val="2"/>
  </w:num>
  <w:num w:numId="32" w16cid:durableId="1635022632">
    <w:abstractNumId w:val="2"/>
  </w:num>
  <w:num w:numId="33" w16cid:durableId="384571244">
    <w:abstractNumId w:val="3"/>
  </w:num>
  <w:num w:numId="34" w16cid:durableId="1075980013">
    <w:abstractNumId w:val="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activeWritingStyle w:appName="MSWord" w:lang="pt-BR" w:vendorID="64" w:dllVersion="6" w:nlCheck="1" w:checkStyle="0"/>
  <w:activeWritingStyle w:appName="MSWord" w:lang="pt-BR" w:vendorID="64" w:dllVersion="0" w:nlCheck="1" w:checkStyle="0"/>
  <w:activeWritingStyle w:appName="MSWord" w:lang="pt-BR" w:vendorID="64" w:dllVersion="4096"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1AB"/>
    <w:rsid w:val="000000EE"/>
    <w:rsid w:val="000002F6"/>
    <w:rsid w:val="0000071E"/>
    <w:rsid w:val="00000E05"/>
    <w:rsid w:val="00001089"/>
    <w:rsid w:val="000010AA"/>
    <w:rsid w:val="000019C6"/>
    <w:rsid w:val="0000236D"/>
    <w:rsid w:val="00003298"/>
    <w:rsid w:val="00003F8B"/>
    <w:rsid w:val="00004D4F"/>
    <w:rsid w:val="00004FCA"/>
    <w:rsid w:val="00005901"/>
    <w:rsid w:val="00005A68"/>
    <w:rsid w:val="00005C75"/>
    <w:rsid w:val="00006179"/>
    <w:rsid w:val="00006180"/>
    <w:rsid w:val="000066C8"/>
    <w:rsid w:val="000069B4"/>
    <w:rsid w:val="00006A6B"/>
    <w:rsid w:val="000070AF"/>
    <w:rsid w:val="000073F3"/>
    <w:rsid w:val="0000756E"/>
    <w:rsid w:val="00007E0D"/>
    <w:rsid w:val="00010C6A"/>
    <w:rsid w:val="00011390"/>
    <w:rsid w:val="000122C1"/>
    <w:rsid w:val="000124BA"/>
    <w:rsid w:val="00012A11"/>
    <w:rsid w:val="00012CE5"/>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16E"/>
    <w:rsid w:val="000200C5"/>
    <w:rsid w:val="00020C33"/>
    <w:rsid w:val="0002118D"/>
    <w:rsid w:val="000212C9"/>
    <w:rsid w:val="00021486"/>
    <w:rsid w:val="0002260C"/>
    <w:rsid w:val="0002289A"/>
    <w:rsid w:val="000229B1"/>
    <w:rsid w:val="00022BA7"/>
    <w:rsid w:val="0002306D"/>
    <w:rsid w:val="00023CDD"/>
    <w:rsid w:val="000242C8"/>
    <w:rsid w:val="00025402"/>
    <w:rsid w:val="00025B38"/>
    <w:rsid w:val="00025E06"/>
    <w:rsid w:val="00026A9C"/>
    <w:rsid w:val="00027155"/>
    <w:rsid w:val="000277DE"/>
    <w:rsid w:val="00027855"/>
    <w:rsid w:val="00027933"/>
    <w:rsid w:val="00027963"/>
    <w:rsid w:val="00027A5D"/>
    <w:rsid w:val="000318BA"/>
    <w:rsid w:val="00031DBE"/>
    <w:rsid w:val="00031E06"/>
    <w:rsid w:val="000321F5"/>
    <w:rsid w:val="000322A8"/>
    <w:rsid w:val="00032EA8"/>
    <w:rsid w:val="000335F5"/>
    <w:rsid w:val="00033DA9"/>
    <w:rsid w:val="00033E86"/>
    <w:rsid w:val="000340B8"/>
    <w:rsid w:val="000347AC"/>
    <w:rsid w:val="00034A29"/>
    <w:rsid w:val="00034FD6"/>
    <w:rsid w:val="00035D80"/>
    <w:rsid w:val="00036982"/>
    <w:rsid w:val="00036DF4"/>
    <w:rsid w:val="000373BF"/>
    <w:rsid w:val="0003743B"/>
    <w:rsid w:val="00037B74"/>
    <w:rsid w:val="00037C97"/>
    <w:rsid w:val="00037CFD"/>
    <w:rsid w:val="00040217"/>
    <w:rsid w:val="00040633"/>
    <w:rsid w:val="0004076C"/>
    <w:rsid w:val="000408A0"/>
    <w:rsid w:val="00040957"/>
    <w:rsid w:val="00040D0F"/>
    <w:rsid w:val="00041176"/>
    <w:rsid w:val="00041517"/>
    <w:rsid w:val="00041B5D"/>
    <w:rsid w:val="0004226B"/>
    <w:rsid w:val="00042328"/>
    <w:rsid w:val="00042708"/>
    <w:rsid w:val="00042714"/>
    <w:rsid w:val="000428E3"/>
    <w:rsid w:val="00042DB9"/>
    <w:rsid w:val="000438B3"/>
    <w:rsid w:val="00044685"/>
    <w:rsid w:val="0004478F"/>
    <w:rsid w:val="00044CF4"/>
    <w:rsid w:val="000452C7"/>
    <w:rsid w:val="0004586D"/>
    <w:rsid w:val="0004587A"/>
    <w:rsid w:val="00045EE0"/>
    <w:rsid w:val="00046DDA"/>
    <w:rsid w:val="00047D73"/>
    <w:rsid w:val="00050015"/>
    <w:rsid w:val="000501A4"/>
    <w:rsid w:val="000502FB"/>
    <w:rsid w:val="00050712"/>
    <w:rsid w:val="00050CA9"/>
    <w:rsid w:val="00050EA0"/>
    <w:rsid w:val="00051312"/>
    <w:rsid w:val="00051782"/>
    <w:rsid w:val="0005180E"/>
    <w:rsid w:val="000518EF"/>
    <w:rsid w:val="000518F5"/>
    <w:rsid w:val="00051F02"/>
    <w:rsid w:val="00052048"/>
    <w:rsid w:val="000526DD"/>
    <w:rsid w:val="00052F23"/>
    <w:rsid w:val="00053303"/>
    <w:rsid w:val="00053572"/>
    <w:rsid w:val="00053E65"/>
    <w:rsid w:val="00055034"/>
    <w:rsid w:val="00055889"/>
    <w:rsid w:val="00055C19"/>
    <w:rsid w:val="00055F99"/>
    <w:rsid w:val="00056433"/>
    <w:rsid w:val="000564D1"/>
    <w:rsid w:val="00060256"/>
    <w:rsid w:val="00060414"/>
    <w:rsid w:val="00060A78"/>
    <w:rsid w:val="00060B91"/>
    <w:rsid w:val="00060E15"/>
    <w:rsid w:val="00060E1B"/>
    <w:rsid w:val="00061553"/>
    <w:rsid w:val="00061DA5"/>
    <w:rsid w:val="0006239C"/>
    <w:rsid w:val="00062853"/>
    <w:rsid w:val="00062E0E"/>
    <w:rsid w:val="0006303F"/>
    <w:rsid w:val="000633EF"/>
    <w:rsid w:val="00063660"/>
    <w:rsid w:val="0006419C"/>
    <w:rsid w:val="00064A73"/>
    <w:rsid w:val="0006504E"/>
    <w:rsid w:val="000652F6"/>
    <w:rsid w:val="0006537A"/>
    <w:rsid w:val="00065883"/>
    <w:rsid w:val="000662C1"/>
    <w:rsid w:val="00066368"/>
    <w:rsid w:val="00066564"/>
    <w:rsid w:val="00066C2F"/>
    <w:rsid w:val="000670EC"/>
    <w:rsid w:val="000677A2"/>
    <w:rsid w:val="00067B0A"/>
    <w:rsid w:val="0007019A"/>
    <w:rsid w:val="00070375"/>
    <w:rsid w:val="0007075C"/>
    <w:rsid w:val="000709FF"/>
    <w:rsid w:val="00070EA5"/>
    <w:rsid w:val="00070FD8"/>
    <w:rsid w:val="000725AE"/>
    <w:rsid w:val="00073004"/>
    <w:rsid w:val="00073596"/>
    <w:rsid w:val="00073852"/>
    <w:rsid w:val="00073E63"/>
    <w:rsid w:val="00074180"/>
    <w:rsid w:val="0007625C"/>
    <w:rsid w:val="00076CBC"/>
    <w:rsid w:val="0007709E"/>
    <w:rsid w:val="00077127"/>
    <w:rsid w:val="000779C7"/>
    <w:rsid w:val="00077E39"/>
    <w:rsid w:val="00077F21"/>
    <w:rsid w:val="00080710"/>
    <w:rsid w:val="00080B53"/>
    <w:rsid w:val="00080DD9"/>
    <w:rsid w:val="00081098"/>
    <w:rsid w:val="00081282"/>
    <w:rsid w:val="0008205E"/>
    <w:rsid w:val="000823C4"/>
    <w:rsid w:val="000826B8"/>
    <w:rsid w:val="0008276E"/>
    <w:rsid w:val="00082DC7"/>
    <w:rsid w:val="000831C8"/>
    <w:rsid w:val="00083E83"/>
    <w:rsid w:val="00084490"/>
    <w:rsid w:val="00084518"/>
    <w:rsid w:val="000850DC"/>
    <w:rsid w:val="00086BB6"/>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D55"/>
    <w:rsid w:val="000967EB"/>
    <w:rsid w:val="00096B41"/>
    <w:rsid w:val="000A0129"/>
    <w:rsid w:val="000A0585"/>
    <w:rsid w:val="000A05E3"/>
    <w:rsid w:val="000A0BAC"/>
    <w:rsid w:val="000A102A"/>
    <w:rsid w:val="000A179E"/>
    <w:rsid w:val="000A1A7B"/>
    <w:rsid w:val="000A1B88"/>
    <w:rsid w:val="000A1BEE"/>
    <w:rsid w:val="000A1EAC"/>
    <w:rsid w:val="000A2046"/>
    <w:rsid w:val="000A23DA"/>
    <w:rsid w:val="000A3D93"/>
    <w:rsid w:val="000A494B"/>
    <w:rsid w:val="000A498A"/>
    <w:rsid w:val="000A50B2"/>
    <w:rsid w:val="000A5D6C"/>
    <w:rsid w:val="000A5E21"/>
    <w:rsid w:val="000A674F"/>
    <w:rsid w:val="000A6EF7"/>
    <w:rsid w:val="000A7471"/>
    <w:rsid w:val="000A7A72"/>
    <w:rsid w:val="000A7A9F"/>
    <w:rsid w:val="000B01DF"/>
    <w:rsid w:val="000B02A1"/>
    <w:rsid w:val="000B0F42"/>
    <w:rsid w:val="000B11E8"/>
    <w:rsid w:val="000B1534"/>
    <w:rsid w:val="000B1626"/>
    <w:rsid w:val="000B1C01"/>
    <w:rsid w:val="000B226F"/>
    <w:rsid w:val="000B283A"/>
    <w:rsid w:val="000B3B09"/>
    <w:rsid w:val="000B49DC"/>
    <w:rsid w:val="000B56AB"/>
    <w:rsid w:val="000B63EB"/>
    <w:rsid w:val="000B663C"/>
    <w:rsid w:val="000B7B55"/>
    <w:rsid w:val="000C052F"/>
    <w:rsid w:val="000C05F5"/>
    <w:rsid w:val="000C08E9"/>
    <w:rsid w:val="000C0A7A"/>
    <w:rsid w:val="000C11C3"/>
    <w:rsid w:val="000C123B"/>
    <w:rsid w:val="000C19BD"/>
    <w:rsid w:val="000C1A8D"/>
    <w:rsid w:val="000C20BD"/>
    <w:rsid w:val="000C21AD"/>
    <w:rsid w:val="000C2C16"/>
    <w:rsid w:val="000C2E00"/>
    <w:rsid w:val="000C32BF"/>
    <w:rsid w:val="000C380A"/>
    <w:rsid w:val="000C3E5F"/>
    <w:rsid w:val="000C40ED"/>
    <w:rsid w:val="000C41CD"/>
    <w:rsid w:val="000C4324"/>
    <w:rsid w:val="000C4759"/>
    <w:rsid w:val="000C4E94"/>
    <w:rsid w:val="000C5D14"/>
    <w:rsid w:val="000C6446"/>
    <w:rsid w:val="000C670A"/>
    <w:rsid w:val="000C7B49"/>
    <w:rsid w:val="000C7FA6"/>
    <w:rsid w:val="000C7FFC"/>
    <w:rsid w:val="000D017E"/>
    <w:rsid w:val="000D239E"/>
    <w:rsid w:val="000D294B"/>
    <w:rsid w:val="000D2A6B"/>
    <w:rsid w:val="000D2AC3"/>
    <w:rsid w:val="000D2B1C"/>
    <w:rsid w:val="000D348F"/>
    <w:rsid w:val="000D3590"/>
    <w:rsid w:val="000D4159"/>
    <w:rsid w:val="000D4D3E"/>
    <w:rsid w:val="000D55DF"/>
    <w:rsid w:val="000D5774"/>
    <w:rsid w:val="000D5CAD"/>
    <w:rsid w:val="000D6597"/>
    <w:rsid w:val="000D76B8"/>
    <w:rsid w:val="000E071F"/>
    <w:rsid w:val="000E15DC"/>
    <w:rsid w:val="000E20A6"/>
    <w:rsid w:val="000E238A"/>
    <w:rsid w:val="000E2F19"/>
    <w:rsid w:val="000E31D5"/>
    <w:rsid w:val="000E320E"/>
    <w:rsid w:val="000E3CC6"/>
    <w:rsid w:val="000E3D71"/>
    <w:rsid w:val="000E3F86"/>
    <w:rsid w:val="000E42DE"/>
    <w:rsid w:val="000E4C1B"/>
    <w:rsid w:val="000E4F8C"/>
    <w:rsid w:val="000E5C58"/>
    <w:rsid w:val="000E5ED5"/>
    <w:rsid w:val="000E610F"/>
    <w:rsid w:val="000E611D"/>
    <w:rsid w:val="000E739A"/>
    <w:rsid w:val="000E7EB8"/>
    <w:rsid w:val="000E7F73"/>
    <w:rsid w:val="000F03F6"/>
    <w:rsid w:val="000F0A2E"/>
    <w:rsid w:val="000F104D"/>
    <w:rsid w:val="000F113C"/>
    <w:rsid w:val="000F1290"/>
    <w:rsid w:val="000F1778"/>
    <w:rsid w:val="000F1C1C"/>
    <w:rsid w:val="000F1CCF"/>
    <w:rsid w:val="000F2B66"/>
    <w:rsid w:val="000F2D6D"/>
    <w:rsid w:val="000F397B"/>
    <w:rsid w:val="000F3C28"/>
    <w:rsid w:val="000F4088"/>
    <w:rsid w:val="000F4F96"/>
    <w:rsid w:val="000F5A07"/>
    <w:rsid w:val="000F68B7"/>
    <w:rsid w:val="000F7E38"/>
    <w:rsid w:val="001003FA"/>
    <w:rsid w:val="0010044D"/>
    <w:rsid w:val="0010051D"/>
    <w:rsid w:val="00100606"/>
    <w:rsid w:val="00100990"/>
    <w:rsid w:val="0010099D"/>
    <w:rsid w:val="00100BD1"/>
    <w:rsid w:val="00100D91"/>
    <w:rsid w:val="001011D5"/>
    <w:rsid w:val="00101E6A"/>
    <w:rsid w:val="00102F0D"/>
    <w:rsid w:val="00102F2B"/>
    <w:rsid w:val="0010312E"/>
    <w:rsid w:val="00103391"/>
    <w:rsid w:val="00103440"/>
    <w:rsid w:val="00103461"/>
    <w:rsid w:val="00103668"/>
    <w:rsid w:val="00104204"/>
    <w:rsid w:val="00104C11"/>
    <w:rsid w:val="00105071"/>
    <w:rsid w:val="00105707"/>
    <w:rsid w:val="00105BB9"/>
    <w:rsid w:val="00105C7B"/>
    <w:rsid w:val="00106309"/>
    <w:rsid w:val="00106B39"/>
    <w:rsid w:val="001100EC"/>
    <w:rsid w:val="00110305"/>
    <w:rsid w:val="001103FF"/>
    <w:rsid w:val="00110909"/>
    <w:rsid w:val="0011165F"/>
    <w:rsid w:val="001116F8"/>
    <w:rsid w:val="0011189D"/>
    <w:rsid w:val="00111C8B"/>
    <w:rsid w:val="0011261C"/>
    <w:rsid w:val="00112A6A"/>
    <w:rsid w:val="00112ABD"/>
    <w:rsid w:val="00113470"/>
    <w:rsid w:val="0011358D"/>
    <w:rsid w:val="00113EEB"/>
    <w:rsid w:val="00114C63"/>
    <w:rsid w:val="00115429"/>
    <w:rsid w:val="0011575E"/>
    <w:rsid w:val="00115C30"/>
    <w:rsid w:val="00116179"/>
    <w:rsid w:val="00116D83"/>
    <w:rsid w:val="001208D4"/>
    <w:rsid w:val="00120DAD"/>
    <w:rsid w:val="0012102E"/>
    <w:rsid w:val="001219B0"/>
    <w:rsid w:val="00121BF7"/>
    <w:rsid w:val="00121E12"/>
    <w:rsid w:val="00122C50"/>
    <w:rsid w:val="00122CF4"/>
    <w:rsid w:val="00123693"/>
    <w:rsid w:val="00123B0A"/>
    <w:rsid w:val="001243BC"/>
    <w:rsid w:val="00124736"/>
    <w:rsid w:val="00124990"/>
    <w:rsid w:val="00124A63"/>
    <w:rsid w:val="00124F89"/>
    <w:rsid w:val="00124FB7"/>
    <w:rsid w:val="00125A7B"/>
    <w:rsid w:val="00125AF2"/>
    <w:rsid w:val="00125CCF"/>
    <w:rsid w:val="001260FD"/>
    <w:rsid w:val="00126D51"/>
    <w:rsid w:val="0012731E"/>
    <w:rsid w:val="0012744D"/>
    <w:rsid w:val="001274AB"/>
    <w:rsid w:val="00127AAA"/>
    <w:rsid w:val="00127D78"/>
    <w:rsid w:val="00127DCD"/>
    <w:rsid w:val="00130039"/>
    <w:rsid w:val="00130396"/>
    <w:rsid w:val="001304C0"/>
    <w:rsid w:val="001305E6"/>
    <w:rsid w:val="001305EC"/>
    <w:rsid w:val="00130737"/>
    <w:rsid w:val="00130BEE"/>
    <w:rsid w:val="001315F2"/>
    <w:rsid w:val="00132214"/>
    <w:rsid w:val="00132231"/>
    <w:rsid w:val="00133148"/>
    <w:rsid w:val="00133A1F"/>
    <w:rsid w:val="001342C0"/>
    <w:rsid w:val="00134694"/>
    <w:rsid w:val="00134FE4"/>
    <w:rsid w:val="0013520A"/>
    <w:rsid w:val="00135710"/>
    <w:rsid w:val="00135CCD"/>
    <w:rsid w:val="00136255"/>
    <w:rsid w:val="00136307"/>
    <w:rsid w:val="00136D43"/>
    <w:rsid w:val="0013709F"/>
    <w:rsid w:val="00137BE7"/>
    <w:rsid w:val="00137F60"/>
    <w:rsid w:val="0014004B"/>
    <w:rsid w:val="001400AB"/>
    <w:rsid w:val="00140584"/>
    <w:rsid w:val="00140A41"/>
    <w:rsid w:val="00140C04"/>
    <w:rsid w:val="00141189"/>
    <w:rsid w:val="001414AC"/>
    <w:rsid w:val="001419CD"/>
    <w:rsid w:val="001419EE"/>
    <w:rsid w:val="00142B67"/>
    <w:rsid w:val="00142FE1"/>
    <w:rsid w:val="0014325E"/>
    <w:rsid w:val="00143367"/>
    <w:rsid w:val="00143845"/>
    <w:rsid w:val="00143DB3"/>
    <w:rsid w:val="00143E29"/>
    <w:rsid w:val="001441A4"/>
    <w:rsid w:val="001443B4"/>
    <w:rsid w:val="00144AB1"/>
    <w:rsid w:val="00144E73"/>
    <w:rsid w:val="0014670B"/>
    <w:rsid w:val="001468D3"/>
    <w:rsid w:val="00146B7E"/>
    <w:rsid w:val="00146BDF"/>
    <w:rsid w:val="00147222"/>
    <w:rsid w:val="0014755F"/>
    <w:rsid w:val="00150295"/>
    <w:rsid w:val="001503BE"/>
    <w:rsid w:val="001516EA"/>
    <w:rsid w:val="0015172D"/>
    <w:rsid w:val="00151789"/>
    <w:rsid w:val="0015394F"/>
    <w:rsid w:val="00153E25"/>
    <w:rsid w:val="00154505"/>
    <w:rsid w:val="00154B86"/>
    <w:rsid w:val="00154BF4"/>
    <w:rsid w:val="00155D25"/>
    <w:rsid w:val="001562A8"/>
    <w:rsid w:val="00156349"/>
    <w:rsid w:val="001565DA"/>
    <w:rsid w:val="0015684D"/>
    <w:rsid w:val="00156C74"/>
    <w:rsid w:val="00156E90"/>
    <w:rsid w:val="00157D8E"/>
    <w:rsid w:val="00160549"/>
    <w:rsid w:val="00160602"/>
    <w:rsid w:val="001608E4"/>
    <w:rsid w:val="00160BBD"/>
    <w:rsid w:val="00160D9F"/>
    <w:rsid w:val="00160DA4"/>
    <w:rsid w:val="00162645"/>
    <w:rsid w:val="0016418C"/>
    <w:rsid w:val="00164870"/>
    <w:rsid w:val="001648FB"/>
    <w:rsid w:val="00164CC3"/>
    <w:rsid w:val="00164D3A"/>
    <w:rsid w:val="00164EBC"/>
    <w:rsid w:val="0016553F"/>
    <w:rsid w:val="00165573"/>
    <w:rsid w:val="00165577"/>
    <w:rsid w:val="0016584A"/>
    <w:rsid w:val="0016603C"/>
    <w:rsid w:val="00166516"/>
    <w:rsid w:val="00166820"/>
    <w:rsid w:val="00167C91"/>
    <w:rsid w:val="00170173"/>
    <w:rsid w:val="00170558"/>
    <w:rsid w:val="001705DE"/>
    <w:rsid w:val="001706E2"/>
    <w:rsid w:val="001708CD"/>
    <w:rsid w:val="00170CE1"/>
    <w:rsid w:val="00170D49"/>
    <w:rsid w:val="00171A80"/>
    <w:rsid w:val="001723DF"/>
    <w:rsid w:val="0017284B"/>
    <w:rsid w:val="00172A0F"/>
    <w:rsid w:val="00172DDF"/>
    <w:rsid w:val="0017326E"/>
    <w:rsid w:val="00174843"/>
    <w:rsid w:val="00174CAA"/>
    <w:rsid w:val="00174D48"/>
    <w:rsid w:val="00174F1B"/>
    <w:rsid w:val="00175089"/>
    <w:rsid w:val="00175662"/>
    <w:rsid w:val="00175687"/>
    <w:rsid w:val="00175B9C"/>
    <w:rsid w:val="00176D13"/>
    <w:rsid w:val="001772A8"/>
    <w:rsid w:val="001777C6"/>
    <w:rsid w:val="00177958"/>
    <w:rsid w:val="00177CD5"/>
    <w:rsid w:val="00180391"/>
    <w:rsid w:val="00180B4C"/>
    <w:rsid w:val="0018179A"/>
    <w:rsid w:val="001817D2"/>
    <w:rsid w:val="00181E1F"/>
    <w:rsid w:val="00181F1C"/>
    <w:rsid w:val="0018218A"/>
    <w:rsid w:val="001825A9"/>
    <w:rsid w:val="00182912"/>
    <w:rsid w:val="0018388F"/>
    <w:rsid w:val="00184086"/>
    <w:rsid w:val="001842A6"/>
    <w:rsid w:val="00184618"/>
    <w:rsid w:val="00184919"/>
    <w:rsid w:val="00184E7C"/>
    <w:rsid w:val="00185F3B"/>
    <w:rsid w:val="0018613B"/>
    <w:rsid w:val="001904A8"/>
    <w:rsid w:val="00191087"/>
    <w:rsid w:val="00191140"/>
    <w:rsid w:val="001916AA"/>
    <w:rsid w:val="00191E21"/>
    <w:rsid w:val="001935E5"/>
    <w:rsid w:val="001937C4"/>
    <w:rsid w:val="00194118"/>
    <w:rsid w:val="00194866"/>
    <w:rsid w:val="00194F7C"/>
    <w:rsid w:val="001959DA"/>
    <w:rsid w:val="00197070"/>
    <w:rsid w:val="001979BA"/>
    <w:rsid w:val="001A009A"/>
    <w:rsid w:val="001A0186"/>
    <w:rsid w:val="001A0A05"/>
    <w:rsid w:val="001A1138"/>
    <w:rsid w:val="001A13FA"/>
    <w:rsid w:val="001A15C2"/>
    <w:rsid w:val="001A1732"/>
    <w:rsid w:val="001A20E8"/>
    <w:rsid w:val="001A2CE9"/>
    <w:rsid w:val="001A3153"/>
    <w:rsid w:val="001A3A05"/>
    <w:rsid w:val="001A3ADF"/>
    <w:rsid w:val="001A3E18"/>
    <w:rsid w:val="001A43DE"/>
    <w:rsid w:val="001A4748"/>
    <w:rsid w:val="001A570F"/>
    <w:rsid w:val="001A6234"/>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6423"/>
    <w:rsid w:val="001B7184"/>
    <w:rsid w:val="001B7FE6"/>
    <w:rsid w:val="001C11C5"/>
    <w:rsid w:val="001C2C97"/>
    <w:rsid w:val="001C2E71"/>
    <w:rsid w:val="001C2FA4"/>
    <w:rsid w:val="001C3F32"/>
    <w:rsid w:val="001C41C8"/>
    <w:rsid w:val="001C48B6"/>
    <w:rsid w:val="001C4C04"/>
    <w:rsid w:val="001C501A"/>
    <w:rsid w:val="001C57FF"/>
    <w:rsid w:val="001C59C0"/>
    <w:rsid w:val="001C5FEE"/>
    <w:rsid w:val="001C694F"/>
    <w:rsid w:val="001C6C9C"/>
    <w:rsid w:val="001C7098"/>
    <w:rsid w:val="001C70DB"/>
    <w:rsid w:val="001C721E"/>
    <w:rsid w:val="001C72CA"/>
    <w:rsid w:val="001C7B78"/>
    <w:rsid w:val="001D1172"/>
    <w:rsid w:val="001D21DD"/>
    <w:rsid w:val="001D288E"/>
    <w:rsid w:val="001D28CC"/>
    <w:rsid w:val="001D2907"/>
    <w:rsid w:val="001D2C58"/>
    <w:rsid w:val="001D3305"/>
    <w:rsid w:val="001D3368"/>
    <w:rsid w:val="001D3467"/>
    <w:rsid w:val="001D3524"/>
    <w:rsid w:val="001D3951"/>
    <w:rsid w:val="001D3BA3"/>
    <w:rsid w:val="001D3ED8"/>
    <w:rsid w:val="001D4665"/>
    <w:rsid w:val="001D4741"/>
    <w:rsid w:val="001D4EF3"/>
    <w:rsid w:val="001D557C"/>
    <w:rsid w:val="001D6554"/>
    <w:rsid w:val="001D6EE5"/>
    <w:rsid w:val="001D7B52"/>
    <w:rsid w:val="001E053E"/>
    <w:rsid w:val="001E093F"/>
    <w:rsid w:val="001E1335"/>
    <w:rsid w:val="001E137B"/>
    <w:rsid w:val="001E1D6B"/>
    <w:rsid w:val="001E204B"/>
    <w:rsid w:val="001E2495"/>
    <w:rsid w:val="001E2579"/>
    <w:rsid w:val="001E2E97"/>
    <w:rsid w:val="001E3AAF"/>
    <w:rsid w:val="001E40D3"/>
    <w:rsid w:val="001E52DF"/>
    <w:rsid w:val="001E60BA"/>
    <w:rsid w:val="001E702D"/>
    <w:rsid w:val="001E722B"/>
    <w:rsid w:val="001E7281"/>
    <w:rsid w:val="001E7948"/>
    <w:rsid w:val="001E7CE4"/>
    <w:rsid w:val="001F0A6E"/>
    <w:rsid w:val="001F0D23"/>
    <w:rsid w:val="001F0E4E"/>
    <w:rsid w:val="001F28BE"/>
    <w:rsid w:val="001F3016"/>
    <w:rsid w:val="001F39FA"/>
    <w:rsid w:val="001F4655"/>
    <w:rsid w:val="001F4C3C"/>
    <w:rsid w:val="001F5154"/>
    <w:rsid w:val="001F66DD"/>
    <w:rsid w:val="001F6A1C"/>
    <w:rsid w:val="001F6AED"/>
    <w:rsid w:val="001F6C44"/>
    <w:rsid w:val="00200097"/>
    <w:rsid w:val="0020019F"/>
    <w:rsid w:val="00200A4B"/>
    <w:rsid w:val="002018CC"/>
    <w:rsid w:val="00201BC1"/>
    <w:rsid w:val="00201F24"/>
    <w:rsid w:val="00202234"/>
    <w:rsid w:val="00202A04"/>
    <w:rsid w:val="00202BFE"/>
    <w:rsid w:val="00202DBE"/>
    <w:rsid w:val="00203BD2"/>
    <w:rsid w:val="00204EF9"/>
    <w:rsid w:val="00205034"/>
    <w:rsid w:val="00205197"/>
    <w:rsid w:val="0020593D"/>
    <w:rsid w:val="002059A3"/>
    <w:rsid w:val="002059AC"/>
    <w:rsid w:val="00205B37"/>
    <w:rsid w:val="00205D29"/>
    <w:rsid w:val="00205F6E"/>
    <w:rsid w:val="00206083"/>
    <w:rsid w:val="00206118"/>
    <w:rsid w:val="00206480"/>
    <w:rsid w:val="00207B07"/>
    <w:rsid w:val="00207B98"/>
    <w:rsid w:val="00210001"/>
    <w:rsid w:val="00210338"/>
    <w:rsid w:val="002105DC"/>
    <w:rsid w:val="00210B04"/>
    <w:rsid w:val="0021106D"/>
    <w:rsid w:val="0021162B"/>
    <w:rsid w:val="00211C19"/>
    <w:rsid w:val="00211F6A"/>
    <w:rsid w:val="00212535"/>
    <w:rsid w:val="00213C8A"/>
    <w:rsid w:val="00213E2F"/>
    <w:rsid w:val="00213E32"/>
    <w:rsid w:val="00214276"/>
    <w:rsid w:val="00216492"/>
    <w:rsid w:val="0021698A"/>
    <w:rsid w:val="00216AA5"/>
    <w:rsid w:val="00217F8C"/>
    <w:rsid w:val="00220307"/>
    <w:rsid w:val="00220365"/>
    <w:rsid w:val="00220815"/>
    <w:rsid w:val="00220CD0"/>
    <w:rsid w:val="00220D79"/>
    <w:rsid w:val="00220FFE"/>
    <w:rsid w:val="00221BA5"/>
    <w:rsid w:val="002226F5"/>
    <w:rsid w:val="00222980"/>
    <w:rsid w:val="00223057"/>
    <w:rsid w:val="002231F7"/>
    <w:rsid w:val="00223218"/>
    <w:rsid w:val="0022333F"/>
    <w:rsid w:val="00223621"/>
    <w:rsid w:val="002241A2"/>
    <w:rsid w:val="00225EC5"/>
    <w:rsid w:val="00226061"/>
    <w:rsid w:val="0022617E"/>
    <w:rsid w:val="00226320"/>
    <w:rsid w:val="002267BC"/>
    <w:rsid w:val="002273DE"/>
    <w:rsid w:val="00227861"/>
    <w:rsid w:val="00227F96"/>
    <w:rsid w:val="00230C82"/>
    <w:rsid w:val="00231D35"/>
    <w:rsid w:val="00231E9C"/>
    <w:rsid w:val="00232135"/>
    <w:rsid w:val="002322DE"/>
    <w:rsid w:val="0023260A"/>
    <w:rsid w:val="00232E32"/>
    <w:rsid w:val="002333D7"/>
    <w:rsid w:val="002345B4"/>
    <w:rsid w:val="00235187"/>
    <w:rsid w:val="00236150"/>
    <w:rsid w:val="00236166"/>
    <w:rsid w:val="00236EF6"/>
    <w:rsid w:val="00240B17"/>
    <w:rsid w:val="00240E5B"/>
    <w:rsid w:val="00241680"/>
    <w:rsid w:val="00241D78"/>
    <w:rsid w:val="00241F34"/>
    <w:rsid w:val="0024276C"/>
    <w:rsid w:val="002430F2"/>
    <w:rsid w:val="00243760"/>
    <w:rsid w:val="00244403"/>
    <w:rsid w:val="0024516A"/>
    <w:rsid w:val="00245337"/>
    <w:rsid w:val="00245538"/>
    <w:rsid w:val="00245B04"/>
    <w:rsid w:val="00245C2C"/>
    <w:rsid w:val="002463C0"/>
    <w:rsid w:val="002463FA"/>
    <w:rsid w:val="00246DAE"/>
    <w:rsid w:val="00247C97"/>
    <w:rsid w:val="00250C01"/>
    <w:rsid w:val="002514FE"/>
    <w:rsid w:val="002521DC"/>
    <w:rsid w:val="00252786"/>
    <w:rsid w:val="00252859"/>
    <w:rsid w:val="00252B43"/>
    <w:rsid w:val="00253319"/>
    <w:rsid w:val="0025376C"/>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79E"/>
    <w:rsid w:val="0026386A"/>
    <w:rsid w:val="00263A2E"/>
    <w:rsid w:val="0026417F"/>
    <w:rsid w:val="00264555"/>
    <w:rsid w:val="0026552C"/>
    <w:rsid w:val="002656A2"/>
    <w:rsid w:val="00265B35"/>
    <w:rsid w:val="00265F07"/>
    <w:rsid w:val="00265FB6"/>
    <w:rsid w:val="00267125"/>
    <w:rsid w:val="00267178"/>
    <w:rsid w:val="00267993"/>
    <w:rsid w:val="00267B22"/>
    <w:rsid w:val="0027097C"/>
    <w:rsid w:val="002711B5"/>
    <w:rsid w:val="00271CB6"/>
    <w:rsid w:val="002722EA"/>
    <w:rsid w:val="0027248A"/>
    <w:rsid w:val="00272E2D"/>
    <w:rsid w:val="0027301A"/>
    <w:rsid w:val="002735FF"/>
    <w:rsid w:val="00273748"/>
    <w:rsid w:val="0027376C"/>
    <w:rsid w:val="00273809"/>
    <w:rsid w:val="0027381F"/>
    <w:rsid w:val="002744AA"/>
    <w:rsid w:val="00274BCB"/>
    <w:rsid w:val="00274FAF"/>
    <w:rsid w:val="00276ECC"/>
    <w:rsid w:val="00277FA1"/>
    <w:rsid w:val="0028037D"/>
    <w:rsid w:val="00280846"/>
    <w:rsid w:val="00281E5E"/>
    <w:rsid w:val="002821A0"/>
    <w:rsid w:val="00282AC5"/>
    <w:rsid w:val="00282DB1"/>
    <w:rsid w:val="00283BFE"/>
    <w:rsid w:val="00283D51"/>
    <w:rsid w:val="002840F4"/>
    <w:rsid w:val="0028552D"/>
    <w:rsid w:val="00285733"/>
    <w:rsid w:val="00285983"/>
    <w:rsid w:val="00286AD9"/>
    <w:rsid w:val="00286AF4"/>
    <w:rsid w:val="0028765E"/>
    <w:rsid w:val="0028769B"/>
    <w:rsid w:val="00287BB2"/>
    <w:rsid w:val="00287D22"/>
    <w:rsid w:val="00290164"/>
    <w:rsid w:val="0029037D"/>
    <w:rsid w:val="002906AC"/>
    <w:rsid w:val="00290D32"/>
    <w:rsid w:val="002911C7"/>
    <w:rsid w:val="00291936"/>
    <w:rsid w:val="00291A77"/>
    <w:rsid w:val="00291ABA"/>
    <w:rsid w:val="00291AC3"/>
    <w:rsid w:val="002923A3"/>
    <w:rsid w:val="00292457"/>
    <w:rsid w:val="0029266A"/>
    <w:rsid w:val="002926AC"/>
    <w:rsid w:val="002927E7"/>
    <w:rsid w:val="002928EB"/>
    <w:rsid w:val="00292A58"/>
    <w:rsid w:val="00292EF1"/>
    <w:rsid w:val="002931C6"/>
    <w:rsid w:val="0029332D"/>
    <w:rsid w:val="00293744"/>
    <w:rsid w:val="002937D4"/>
    <w:rsid w:val="00293AE8"/>
    <w:rsid w:val="00293D30"/>
    <w:rsid w:val="00293FFC"/>
    <w:rsid w:val="00294348"/>
    <w:rsid w:val="00294C1A"/>
    <w:rsid w:val="00294F3F"/>
    <w:rsid w:val="002950EF"/>
    <w:rsid w:val="00295776"/>
    <w:rsid w:val="00295EB3"/>
    <w:rsid w:val="002961D6"/>
    <w:rsid w:val="00296F0D"/>
    <w:rsid w:val="00297E77"/>
    <w:rsid w:val="002A046D"/>
    <w:rsid w:val="002A0D02"/>
    <w:rsid w:val="002A1164"/>
    <w:rsid w:val="002A127F"/>
    <w:rsid w:val="002A17C6"/>
    <w:rsid w:val="002A18C1"/>
    <w:rsid w:val="002A19C7"/>
    <w:rsid w:val="002A1D8D"/>
    <w:rsid w:val="002A2822"/>
    <w:rsid w:val="002A3A9F"/>
    <w:rsid w:val="002A3D1E"/>
    <w:rsid w:val="002A4265"/>
    <w:rsid w:val="002A50DF"/>
    <w:rsid w:val="002A51E3"/>
    <w:rsid w:val="002A566E"/>
    <w:rsid w:val="002A5B83"/>
    <w:rsid w:val="002A611E"/>
    <w:rsid w:val="002A7034"/>
    <w:rsid w:val="002A7E55"/>
    <w:rsid w:val="002B0A65"/>
    <w:rsid w:val="002B0CB2"/>
    <w:rsid w:val="002B0CF8"/>
    <w:rsid w:val="002B138E"/>
    <w:rsid w:val="002B1A68"/>
    <w:rsid w:val="002B210B"/>
    <w:rsid w:val="002B2A87"/>
    <w:rsid w:val="002B2E88"/>
    <w:rsid w:val="002B2EE9"/>
    <w:rsid w:val="002B34DB"/>
    <w:rsid w:val="002B39B4"/>
    <w:rsid w:val="002B3ACD"/>
    <w:rsid w:val="002B3F95"/>
    <w:rsid w:val="002B50AB"/>
    <w:rsid w:val="002B5E72"/>
    <w:rsid w:val="002B60CC"/>
    <w:rsid w:val="002B626F"/>
    <w:rsid w:val="002B64C4"/>
    <w:rsid w:val="002B7727"/>
    <w:rsid w:val="002B7EB0"/>
    <w:rsid w:val="002C006A"/>
    <w:rsid w:val="002C1258"/>
    <w:rsid w:val="002C17A8"/>
    <w:rsid w:val="002C250C"/>
    <w:rsid w:val="002C2C44"/>
    <w:rsid w:val="002C4E86"/>
    <w:rsid w:val="002C53B8"/>
    <w:rsid w:val="002C54C1"/>
    <w:rsid w:val="002C5E97"/>
    <w:rsid w:val="002C6278"/>
    <w:rsid w:val="002C661C"/>
    <w:rsid w:val="002C6793"/>
    <w:rsid w:val="002C6ABC"/>
    <w:rsid w:val="002C72B3"/>
    <w:rsid w:val="002C78B4"/>
    <w:rsid w:val="002C7B23"/>
    <w:rsid w:val="002C7FDB"/>
    <w:rsid w:val="002D04FB"/>
    <w:rsid w:val="002D07BF"/>
    <w:rsid w:val="002D07E2"/>
    <w:rsid w:val="002D14AB"/>
    <w:rsid w:val="002D1828"/>
    <w:rsid w:val="002D1B50"/>
    <w:rsid w:val="002D21D8"/>
    <w:rsid w:val="002D381A"/>
    <w:rsid w:val="002D5122"/>
    <w:rsid w:val="002D5AAD"/>
    <w:rsid w:val="002D5CA9"/>
    <w:rsid w:val="002D6984"/>
    <w:rsid w:val="002D6BF6"/>
    <w:rsid w:val="002D6CFB"/>
    <w:rsid w:val="002D6DBE"/>
    <w:rsid w:val="002D78B4"/>
    <w:rsid w:val="002D7C8E"/>
    <w:rsid w:val="002E1455"/>
    <w:rsid w:val="002E148E"/>
    <w:rsid w:val="002E15A7"/>
    <w:rsid w:val="002E160F"/>
    <w:rsid w:val="002E1E51"/>
    <w:rsid w:val="002E1EE8"/>
    <w:rsid w:val="002E2016"/>
    <w:rsid w:val="002E2043"/>
    <w:rsid w:val="002E2074"/>
    <w:rsid w:val="002E276E"/>
    <w:rsid w:val="002E2B74"/>
    <w:rsid w:val="002E2FFE"/>
    <w:rsid w:val="002E3A34"/>
    <w:rsid w:val="002E3B9D"/>
    <w:rsid w:val="002E3EEA"/>
    <w:rsid w:val="002E3F91"/>
    <w:rsid w:val="002E40C5"/>
    <w:rsid w:val="002E4709"/>
    <w:rsid w:val="002E480D"/>
    <w:rsid w:val="002E5386"/>
    <w:rsid w:val="002E544D"/>
    <w:rsid w:val="002E590E"/>
    <w:rsid w:val="002E5F6B"/>
    <w:rsid w:val="002E60B3"/>
    <w:rsid w:val="002E637D"/>
    <w:rsid w:val="002E6499"/>
    <w:rsid w:val="002E649F"/>
    <w:rsid w:val="002E6DA0"/>
    <w:rsid w:val="002E7459"/>
    <w:rsid w:val="002E7544"/>
    <w:rsid w:val="002E7C0B"/>
    <w:rsid w:val="002E7F19"/>
    <w:rsid w:val="002F084D"/>
    <w:rsid w:val="002F0A9A"/>
    <w:rsid w:val="002F0D0C"/>
    <w:rsid w:val="002F1CE6"/>
    <w:rsid w:val="002F1DAD"/>
    <w:rsid w:val="002F308B"/>
    <w:rsid w:val="002F3699"/>
    <w:rsid w:val="002F3A33"/>
    <w:rsid w:val="002F3B04"/>
    <w:rsid w:val="002F4811"/>
    <w:rsid w:val="002F48A7"/>
    <w:rsid w:val="002F6672"/>
    <w:rsid w:val="002F6A58"/>
    <w:rsid w:val="002F70BE"/>
    <w:rsid w:val="002F717F"/>
    <w:rsid w:val="002F7EB1"/>
    <w:rsid w:val="00301CAE"/>
    <w:rsid w:val="00302138"/>
    <w:rsid w:val="00302A6E"/>
    <w:rsid w:val="00303864"/>
    <w:rsid w:val="00303DF2"/>
    <w:rsid w:val="00304AEA"/>
    <w:rsid w:val="00304B56"/>
    <w:rsid w:val="003051D8"/>
    <w:rsid w:val="00305F81"/>
    <w:rsid w:val="00307DBE"/>
    <w:rsid w:val="00307EB8"/>
    <w:rsid w:val="003105D9"/>
    <w:rsid w:val="003109E1"/>
    <w:rsid w:val="00310B4A"/>
    <w:rsid w:val="00310D57"/>
    <w:rsid w:val="00311D0A"/>
    <w:rsid w:val="00313147"/>
    <w:rsid w:val="0031358C"/>
    <w:rsid w:val="00313B45"/>
    <w:rsid w:val="00313E32"/>
    <w:rsid w:val="003141E8"/>
    <w:rsid w:val="00314264"/>
    <w:rsid w:val="00314319"/>
    <w:rsid w:val="00314CA9"/>
    <w:rsid w:val="003156BC"/>
    <w:rsid w:val="00315A92"/>
    <w:rsid w:val="00315CA8"/>
    <w:rsid w:val="00316D00"/>
    <w:rsid w:val="0031715D"/>
    <w:rsid w:val="00320345"/>
    <w:rsid w:val="0032192E"/>
    <w:rsid w:val="00321A1D"/>
    <w:rsid w:val="00322A3E"/>
    <w:rsid w:val="00322CB7"/>
    <w:rsid w:val="003238C3"/>
    <w:rsid w:val="00323E6D"/>
    <w:rsid w:val="00324781"/>
    <w:rsid w:val="00324BCD"/>
    <w:rsid w:val="00324F30"/>
    <w:rsid w:val="00325023"/>
    <w:rsid w:val="0032533F"/>
    <w:rsid w:val="00325FD8"/>
    <w:rsid w:val="003265B9"/>
    <w:rsid w:val="003265FC"/>
    <w:rsid w:val="0032701E"/>
    <w:rsid w:val="00327232"/>
    <w:rsid w:val="00327DD2"/>
    <w:rsid w:val="00330864"/>
    <w:rsid w:val="0033103B"/>
    <w:rsid w:val="003310F0"/>
    <w:rsid w:val="00331182"/>
    <w:rsid w:val="003323B5"/>
    <w:rsid w:val="00332AB2"/>
    <w:rsid w:val="00332C60"/>
    <w:rsid w:val="00333B87"/>
    <w:rsid w:val="00333D81"/>
    <w:rsid w:val="003342E1"/>
    <w:rsid w:val="003343F8"/>
    <w:rsid w:val="00335189"/>
    <w:rsid w:val="0033550F"/>
    <w:rsid w:val="0033678D"/>
    <w:rsid w:val="003367B5"/>
    <w:rsid w:val="00337355"/>
    <w:rsid w:val="003373DB"/>
    <w:rsid w:val="0033777C"/>
    <w:rsid w:val="0033795C"/>
    <w:rsid w:val="0034018E"/>
    <w:rsid w:val="00340192"/>
    <w:rsid w:val="0034062D"/>
    <w:rsid w:val="00340692"/>
    <w:rsid w:val="00340EE0"/>
    <w:rsid w:val="00340FFA"/>
    <w:rsid w:val="003412B1"/>
    <w:rsid w:val="003415B6"/>
    <w:rsid w:val="00341B71"/>
    <w:rsid w:val="00342322"/>
    <w:rsid w:val="003426BF"/>
    <w:rsid w:val="00342A21"/>
    <w:rsid w:val="00342AA1"/>
    <w:rsid w:val="00342CB9"/>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50F"/>
    <w:rsid w:val="00347598"/>
    <w:rsid w:val="0034783E"/>
    <w:rsid w:val="00350615"/>
    <w:rsid w:val="00350BED"/>
    <w:rsid w:val="00350E1F"/>
    <w:rsid w:val="00352541"/>
    <w:rsid w:val="00354B78"/>
    <w:rsid w:val="00355BB3"/>
    <w:rsid w:val="00355EDF"/>
    <w:rsid w:val="0035658A"/>
    <w:rsid w:val="00357ADD"/>
    <w:rsid w:val="00357DC7"/>
    <w:rsid w:val="00360444"/>
    <w:rsid w:val="00360501"/>
    <w:rsid w:val="0036051A"/>
    <w:rsid w:val="003605F6"/>
    <w:rsid w:val="003606BD"/>
    <w:rsid w:val="00361551"/>
    <w:rsid w:val="003618E3"/>
    <w:rsid w:val="00361D6F"/>
    <w:rsid w:val="00362847"/>
    <w:rsid w:val="003629E4"/>
    <w:rsid w:val="003639AA"/>
    <w:rsid w:val="00363E13"/>
    <w:rsid w:val="00364141"/>
    <w:rsid w:val="003648BA"/>
    <w:rsid w:val="00364911"/>
    <w:rsid w:val="00364F4B"/>
    <w:rsid w:val="00365C7D"/>
    <w:rsid w:val="00365F02"/>
    <w:rsid w:val="003664F7"/>
    <w:rsid w:val="00366705"/>
    <w:rsid w:val="0036700A"/>
    <w:rsid w:val="003671ED"/>
    <w:rsid w:val="00367ABB"/>
    <w:rsid w:val="00367D72"/>
    <w:rsid w:val="00367EF6"/>
    <w:rsid w:val="00370241"/>
    <w:rsid w:val="00370FE8"/>
    <w:rsid w:val="0037125D"/>
    <w:rsid w:val="003716C9"/>
    <w:rsid w:val="00371E7E"/>
    <w:rsid w:val="00371EF6"/>
    <w:rsid w:val="00372512"/>
    <w:rsid w:val="00373E09"/>
    <w:rsid w:val="00373F2A"/>
    <w:rsid w:val="00374525"/>
    <w:rsid w:val="00374B6B"/>
    <w:rsid w:val="00374D92"/>
    <w:rsid w:val="003751AD"/>
    <w:rsid w:val="00375A0A"/>
    <w:rsid w:val="00376236"/>
    <w:rsid w:val="00376A71"/>
    <w:rsid w:val="00377222"/>
    <w:rsid w:val="003778BE"/>
    <w:rsid w:val="003779A2"/>
    <w:rsid w:val="003800AF"/>
    <w:rsid w:val="0038139C"/>
    <w:rsid w:val="00381E84"/>
    <w:rsid w:val="003823E1"/>
    <w:rsid w:val="0038245E"/>
    <w:rsid w:val="00382798"/>
    <w:rsid w:val="00383436"/>
    <w:rsid w:val="00383CAA"/>
    <w:rsid w:val="003842E9"/>
    <w:rsid w:val="00384CB4"/>
    <w:rsid w:val="00384DBB"/>
    <w:rsid w:val="0038519B"/>
    <w:rsid w:val="003859E2"/>
    <w:rsid w:val="00385B97"/>
    <w:rsid w:val="00386157"/>
    <w:rsid w:val="00386912"/>
    <w:rsid w:val="00386AAC"/>
    <w:rsid w:val="00386ADE"/>
    <w:rsid w:val="00386C8D"/>
    <w:rsid w:val="00390D0A"/>
    <w:rsid w:val="00390F03"/>
    <w:rsid w:val="003911FA"/>
    <w:rsid w:val="00391AB2"/>
    <w:rsid w:val="00391E14"/>
    <w:rsid w:val="00392462"/>
    <w:rsid w:val="003936AA"/>
    <w:rsid w:val="00393C0E"/>
    <w:rsid w:val="003945AA"/>
    <w:rsid w:val="0039545C"/>
    <w:rsid w:val="003959F6"/>
    <w:rsid w:val="003963D1"/>
    <w:rsid w:val="00396DE4"/>
    <w:rsid w:val="00396E8A"/>
    <w:rsid w:val="003979FF"/>
    <w:rsid w:val="00397CB6"/>
    <w:rsid w:val="003A05B0"/>
    <w:rsid w:val="003A0A19"/>
    <w:rsid w:val="003A0AD2"/>
    <w:rsid w:val="003A0D0D"/>
    <w:rsid w:val="003A0DE2"/>
    <w:rsid w:val="003A16B8"/>
    <w:rsid w:val="003A1A1A"/>
    <w:rsid w:val="003A1ED1"/>
    <w:rsid w:val="003A2584"/>
    <w:rsid w:val="003A2654"/>
    <w:rsid w:val="003A29A9"/>
    <w:rsid w:val="003A2D48"/>
    <w:rsid w:val="003A2FDC"/>
    <w:rsid w:val="003A3116"/>
    <w:rsid w:val="003A337E"/>
    <w:rsid w:val="003A3FB0"/>
    <w:rsid w:val="003A44C6"/>
    <w:rsid w:val="003A4E63"/>
    <w:rsid w:val="003A5367"/>
    <w:rsid w:val="003A54A7"/>
    <w:rsid w:val="003A5D49"/>
    <w:rsid w:val="003A6388"/>
    <w:rsid w:val="003A71A0"/>
    <w:rsid w:val="003A728F"/>
    <w:rsid w:val="003A73C1"/>
    <w:rsid w:val="003A7599"/>
    <w:rsid w:val="003A79B2"/>
    <w:rsid w:val="003A7B29"/>
    <w:rsid w:val="003B01FD"/>
    <w:rsid w:val="003B09A5"/>
    <w:rsid w:val="003B0A07"/>
    <w:rsid w:val="003B0D27"/>
    <w:rsid w:val="003B2188"/>
    <w:rsid w:val="003B219B"/>
    <w:rsid w:val="003B2ACE"/>
    <w:rsid w:val="003B2B65"/>
    <w:rsid w:val="003B32C1"/>
    <w:rsid w:val="003B3A4B"/>
    <w:rsid w:val="003B3F08"/>
    <w:rsid w:val="003B479C"/>
    <w:rsid w:val="003B47AE"/>
    <w:rsid w:val="003B48C0"/>
    <w:rsid w:val="003B55DE"/>
    <w:rsid w:val="003B5DF2"/>
    <w:rsid w:val="003B6D97"/>
    <w:rsid w:val="003B7226"/>
    <w:rsid w:val="003B74E1"/>
    <w:rsid w:val="003B791E"/>
    <w:rsid w:val="003B7E95"/>
    <w:rsid w:val="003B7EA4"/>
    <w:rsid w:val="003C0AA6"/>
    <w:rsid w:val="003C1379"/>
    <w:rsid w:val="003C181E"/>
    <w:rsid w:val="003C2524"/>
    <w:rsid w:val="003C2A40"/>
    <w:rsid w:val="003C32AE"/>
    <w:rsid w:val="003C493E"/>
    <w:rsid w:val="003C4C35"/>
    <w:rsid w:val="003C502C"/>
    <w:rsid w:val="003C514E"/>
    <w:rsid w:val="003C5CFB"/>
    <w:rsid w:val="003C5E76"/>
    <w:rsid w:val="003C609E"/>
    <w:rsid w:val="003C6275"/>
    <w:rsid w:val="003C62F2"/>
    <w:rsid w:val="003C65E9"/>
    <w:rsid w:val="003C6615"/>
    <w:rsid w:val="003C674E"/>
    <w:rsid w:val="003C6AD6"/>
    <w:rsid w:val="003C6CE4"/>
    <w:rsid w:val="003C709C"/>
    <w:rsid w:val="003C7298"/>
    <w:rsid w:val="003C7A23"/>
    <w:rsid w:val="003D0233"/>
    <w:rsid w:val="003D023E"/>
    <w:rsid w:val="003D084B"/>
    <w:rsid w:val="003D1078"/>
    <w:rsid w:val="003D10F7"/>
    <w:rsid w:val="003D129F"/>
    <w:rsid w:val="003D2C66"/>
    <w:rsid w:val="003D37F4"/>
    <w:rsid w:val="003D4284"/>
    <w:rsid w:val="003D4382"/>
    <w:rsid w:val="003D43E5"/>
    <w:rsid w:val="003D47AF"/>
    <w:rsid w:val="003D4C30"/>
    <w:rsid w:val="003D5314"/>
    <w:rsid w:val="003D57A2"/>
    <w:rsid w:val="003D584E"/>
    <w:rsid w:val="003D6109"/>
    <w:rsid w:val="003D6C15"/>
    <w:rsid w:val="003D6D9F"/>
    <w:rsid w:val="003D717C"/>
    <w:rsid w:val="003D729D"/>
    <w:rsid w:val="003D7493"/>
    <w:rsid w:val="003D7BC9"/>
    <w:rsid w:val="003E036D"/>
    <w:rsid w:val="003E0F62"/>
    <w:rsid w:val="003E1085"/>
    <w:rsid w:val="003E26F1"/>
    <w:rsid w:val="003E4181"/>
    <w:rsid w:val="003E4719"/>
    <w:rsid w:val="003E4927"/>
    <w:rsid w:val="003E4D76"/>
    <w:rsid w:val="003E5379"/>
    <w:rsid w:val="003E55B1"/>
    <w:rsid w:val="003E5730"/>
    <w:rsid w:val="003E6D56"/>
    <w:rsid w:val="003E6E03"/>
    <w:rsid w:val="003E74B0"/>
    <w:rsid w:val="003E7DE1"/>
    <w:rsid w:val="003F004A"/>
    <w:rsid w:val="003F0212"/>
    <w:rsid w:val="003F048E"/>
    <w:rsid w:val="003F092F"/>
    <w:rsid w:val="003F0AE3"/>
    <w:rsid w:val="003F1437"/>
    <w:rsid w:val="003F185C"/>
    <w:rsid w:val="003F1DD8"/>
    <w:rsid w:val="003F2446"/>
    <w:rsid w:val="003F2479"/>
    <w:rsid w:val="003F2D4E"/>
    <w:rsid w:val="003F305B"/>
    <w:rsid w:val="003F3197"/>
    <w:rsid w:val="003F367F"/>
    <w:rsid w:val="003F36A3"/>
    <w:rsid w:val="003F3A4A"/>
    <w:rsid w:val="003F5171"/>
    <w:rsid w:val="003F579D"/>
    <w:rsid w:val="003F5CD4"/>
    <w:rsid w:val="003F675F"/>
    <w:rsid w:val="003F6883"/>
    <w:rsid w:val="003F6C4D"/>
    <w:rsid w:val="003F6E6A"/>
    <w:rsid w:val="003F6F05"/>
    <w:rsid w:val="003F7C89"/>
    <w:rsid w:val="00400200"/>
    <w:rsid w:val="004011D9"/>
    <w:rsid w:val="00401A9B"/>
    <w:rsid w:val="004021C4"/>
    <w:rsid w:val="004021DF"/>
    <w:rsid w:val="004036E0"/>
    <w:rsid w:val="004037DD"/>
    <w:rsid w:val="00403C5C"/>
    <w:rsid w:val="00403EDC"/>
    <w:rsid w:val="00404065"/>
    <w:rsid w:val="0040443F"/>
    <w:rsid w:val="004053E1"/>
    <w:rsid w:val="004055C9"/>
    <w:rsid w:val="00405763"/>
    <w:rsid w:val="00406952"/>
    <w:rsid w:val="00407603"/>
    <w:rsid w:val="00407680"/>
    <w:rsid w:val="004076F7"/>
    <w:rsid w:val="00407F1C"/>
    <w:rsid w:val="004119BA"/>
    <w:rsid w:val="004122ED"/>
    <w:rsid w:val="00412C7A"/>
    <w:rsid w:val="00413089"/>
    <w:rsid w:val="004130BD"/>
    <w:rsid w:val="00413DFC"/>
    <w:rsid w:val="0041402E"/>
    <w:rsid w:val="00414DDA"/>
    <w:rsid w:val="00414DF1"/>
    <w:rsid w:val="00414E9B"/>
    <w:rsid w:val="0041506F"/>
    <w:rsid w:val="004158AA"/>
    <w:rsid w:val="00415BBA"/>
    <w:rsid w:val="00415D0B"/>
    <w:rsid w:val="00415F27"/>
    <w:rsid w:val="004161A9"/>
    <w:rsid w:val="00416A59"/>
    <w:rsid w:val="00416D8E"/>
    <w:rsid w:val="00416E4B"/>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EA3"/>
    <w:rsid w:val="00425359"/>
    <w:rsid w:val="00425856"/>
    <w:rsid w:val="00426BA6"/>
    <w:rsid w:val="00427410"/>
    <w:rsid w:val="00427990"/>
    <w:rsid w:val="00427A6C"/>
    <w:rsid w:val="004306D1"/>
    <w:rsid w:val="004307A2"/>
    <w:rsid w:val="00430FD9"/>
    <w:rsid w:val="00430FDB"/>
    <w:rsid w:val="00431129"/>
    <w:rsid w:val="0043151B"/>
    <w:rsid w:val="00431629"/>
    <w:rsid w:val="004316D7"/>
    <w:rsid w:val="00431740"/>
    <w:rsid w:val="00431B71"/>
    <w:rsid w:val="00431C55"/>
    <w:rsid w:val="00431EDA"/>
    <w:rsid w:val="00431F33"/>
    <w:rsid w:val="0043231C"/>
    <w:rsid w:val="00432470"/>
    <w:rsid w:val="00432837"/>
    <w:rsid w:val="00432C72"/>
    <w:rsid w:val="00433207"/>
    <w:rsid w:val="0043396E"/>
    <w:rsid w:val="00433A09"/>
    <w:rsid w:val="004350B5"/>
    <w:rsid w:val="0043521E"/>
    <w:rsid w:val="00435447"/>
    <w:rsid w:val="00435546"/>
    <w:rsid w:val="00435EA4"/>
    <w:rsid w:val="00435EDE"/>
    <w:rsid w:val="004370AA"/>
    <w:rsid w:val="00440D8A"/>
    <w:rsid w:val="00441A6B"/>
    <w:rsid w:val="00441EA1"/>
    <w:rsid w:val="0044294C"/>
    <w:rsid w:val="00443B3B"/>
    <w:rsid w:val="00443D53"/>
    <w:rsid w:val="00443E2F"/>
    <w:rsid w:val="00445418"/>
    <w:rsid w:val="0044564C"/>
    <w:rsid w:val="00445798"/>
    <w:rsid w:val="00446E40"/>
    <w:rsid w:val="0044725C"/>
    <w:rsid w:val="00447465"/>
    <w:rsid w:val="004479B1"/>
    <w:rsid w:val="00447F3E"/>
    <w:rsid w:val="004505C1"/>
    <w:rsid w:val="004507B8"/>
    <w:rsid w:val="00450CD0"/>
    <w:rsid w:val="00451065"/>
    <w:rsid w:val="0045133B"/>
    <w:rsid w:val="00452011"/>
    <w:rsid w:val="00452D4A"/>
    <w:rsid w:val="00453647"/>
    <w:rsid w:val="00453797"/>
    <w:rsid w:val="0045384E"/>
    <w:rsid w:val="00453C82"/>
    <w:rsid w:val="00453EC6"/>
    <w:rsid w:val="004546BE"/>
    <w:rsid w:val="004549EA"/>
    <w:rsid w:val="00454CC0"/>
    <w:rsid w:val="00454F2D"/>
    <w:rsid w:val="0045512F"/>
    <w:rsid w:val="0045540E"/>
    <w:rsid w:val="00455494"/>
    <w:rsid w:val="00455AB5"/>
    <w:rsid w:val="00455AE6"/>
    <w:rsid w:val="00455CBE"/>
    <w:rsid w:val="00455EB7"/>
    <w:rsid w:val="00455FD5"/>
    <w:rsid w:val="00457B6F"/>
    <w:rsid w:val="00457CC6"/>
    <w:rsid w:val="004602E1"/>
    <w:rsid w:val="0046036D"/>
    <w:rsid w:val="004609C2"/>
    <w:rsid w:val="00460C3A"/>
    <w:rsid w:val="00460E8A"/>
    <w:rsid w:val="004617D7"/>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5B92"/>
    <w:rsid w:val="00466319"/>
    <w:rsid w:val="0046697C"/>
    <w:rsid w:val="00466F3B"/>
    <w:rsid w:val="0046744C"/>
    <w:rsid w:val="00467518"/>
    <w:rsid w:val="00471425"/>
    <w:rsid w:val="00471443"/>
    <w:rsid w:val="00472103"/>
    <w:rsid w:val="004728ED"/>
    <w:rsid w:val="004737D0"/>
    <w:rsid w:val="00474F4B"/>
    <w:rsid w:val="004750E0"/>
    <w:rsid w:val="00475ACE"/>
    <w:rsid w:val="00475C7D"/>
    <w:rsid w:val="0047641C"/>
    <w:rsid w:val="00476A57"/>
    <w:rsid w:val="00476C51"/>
    <w:rsid w:val="00476CBE"/>
    <w:rsid w:val="004773FC"/>
    <w:rsid w:val="00477623"/>
    <w:rsid w:val="00477C37"/>
    <w:rsid w:val="00480328"/>
    <w:rsid w:val="004804EA"/>
    <w:rsid w:val="0048110E"/>
    <w:rsid w:val="00482163"/>
    <w:rsid w:val="00482AA9"/>
    <w:rsid w:val="004830F4"/>
    <w:rsid w:val="004834FC"/>
    <w:rsid w:val="00483B15"/>
    <w:rsid w:val="00483FB9"/>
    <w:rsid w:val="004845C8"/>
    <w:rsid w:val="004849BE"/>
    <w:rsid w:val="004866B0"/>
    <w:rsid w:val="00486C44"/>
    <w:rsid w:val="004875F1"/>
    <w:rsid w:val="004903FB"/>
    <w:rsid w:val="00490754"/>
    <w:rsid w:val="00491176"/>
    <w:rsid w:val="004913E1"/>
    <w:rsid w:val="004919E4"/>
    <w:rsid w:val="00491F90"/>
    <w:rsid w:val="0049237B"/>
    <w:rsid w:val="00492C93"/>
    <w:rsid w:val="00492E29"/>
    <w:rsid w:val="00493D94"/>
    <w:rsid w:val="004946CD"/>
    <w:rsid w:val="00494AE7"/>
    <w:rsid w:val="00494E37"/>
    <w:rsid w:val="004958BE"/>
    <w:rsid w:val="004959C2"/>
    <w:rsid w:val="00495FC7"/>
    <w:rsid w:val="0049669A"/>
    <w:rsid w:val="00496877"/>
    <w:rsid w:val="00496B3C"/>
    <w:rsid w:val="004974D8"/>
    <w:rsid w:val="004977C7"/>
    <w:rsid w:val="004A03F8"/>
    <w:rsid w:val="004A0EA0"/>
    <w:rsid w:val="004A13C4"/>
    <w:rsid w:val="004A1BC0"/>
    <w:rsid w:val="004A1F98"/>
    <w:rsid w:val="004A3794"/>
    <w:rsid w:val="004A4C06"/>
    <w:rsid w:val="004A57D7"/>
    <w:rsid w:val="004A57DB"/>
    <w:rsid w:val="004A57F5"/>
    <w:rsid w:val="004A5D92"/>
    <w:rsid w:val="004A68E6"/>
    <w:rsid w:val="004A6AA4"/>
    <w:rsid w:val="004A7264"/>
    <w:rsid w:val="004A781C"/>
    <w:rsid w:val="004A7BBC"/>
    <w:rsid w:val="004A7DEB"/>
    <w:rsid w:val="004B0381"/>
    <w:rsid w:val="004B05B0"/>
    <w:rsid w:val="004B0CAC"/>
    <w:rsid w:val="004B19B5"/>
    <w:rsid w:val="004B1D7D"/>
    <w:rsid w:val="004B2677"/>
    <w:rsid w:val="004B3088"/>
    <w:rsid w:val="004B32A8"/>
    <w:rsid w:val="004B32F7"/>
    <w:rsid w:val="004B37BA"/>
    <w:rsid w:val="004B3A83"/>
    <w:rsid w:val="004B460A"/>
    <w:rsid w:val="004B4F03"/>
    <w:rsid w:val="004B68C4"/>
    <w:rsid w:val="004B6B1E"/>
    <w:rsid w:val="004C0212"/>
    <w:rsid w:val="004C05F9"/>
    <w:rsid w:val="004C0B32"/>
    <w:rsid w:val="004C1573"/>
    <w:rsid w:val="004C1862"/>
    <w:rsid w:val="004C18FD"/>
    <w:rsid w:val="004C2123"/>
    <w:rsid w:val="004C2751"/>
    <w:rsid w:val="004C2864"/>
    <w:rsid w:val="004C2BFF"/>
    <w:rsid w:val="004C30A7"/>
    <w:rsid w:val="004C41A0"/>
    <w:rsid w:val="004C4681"/>
    <w:rsid w:val="004C49F0"/>
    <w:rsid w:val="004C4F8F"/>
    <w:rsid w:val="004C52CE"/>
    <w:rsid w:val="004C6779"/>
    <w:rsid w:val="004C755A"/>
    <w:rsid w:val="004C77A7"/>
    <w:rsid w:val="004D067A"/>
    <w:rsid w:val="004D0D16"/>
    <w:rsid w:val="004D133F"/>
    <w:rsid w:val="004D2BC8"/>
    <w:rsid w:val="004D31CA"/>
    <w:rsid w:val="004D3268"/>
    <w:rsid w:val="004D374E"/>
    <w:rsid w:val="004D38D3"/>
    <w:rsid w:val="004D3991"/>
    <w:rsid w:val="004D39AE"/>
    <w:rsid w:val="004D4748"/>
    <w:rsid w:val="004D63AE"/>
    <w:rsid w:val="004D6968"/>
    <w:rsid w:val="004D6DCA"/>
    <w:rsid w:val="004D715C"/>
    <w:rsid w:val="004D7205"/>
    <w:rsid w:val="004D7340"/>
    <w:rsid w:val="004D79E0"/>
    <w:rsid w:val="004E0194"/>
    <w:rsid w:val="004E1325"/>
    <w:rsid w:val="004E13D4"/>
    <w:rsid w:val="004E1905"/>
    <w:rsid w:val="004E1E6B"/>
    <w:rsid w:val="004E2308"/>
    <w:rsid w:val="004E2404"/>
    <w:rsid w:val="004E25E8"/>
    <w:rsid w:val="004E2628"/>
    <w:rsid w:val="004E2A2E"/>
    <w:rsid w:val="004E2F37"/>
    <w:rsid w:val="004E3BF3"/>
    <w:rsid w:val="004E4437"/>
    <w:rsid w:val="004E4A16"/>
    <w:rsid w:val="004E52AA"/>
    <w:rsid w:val="004E54DA"/>
    <w:rsid w:val="004E572C"/>
    <w:rsid w:val="004E5811"/>
    <w:rsid w:val="004E6F11"/>
    <w:rsid w:val="004E6FA6"/>
    <w:rsid w:val="004E7DB2"/>
    <w:rsid w:val="004EE66A"/>
    <w:rsid w:val="004F0A3B"/>
    <w:rsid w:val="004F0BDB"/>
    <w:rsid w:val="004F0C21"/>
    <w:rsid w:val="004F0DA4"/>
    <w:rsid w:val="004F1177"/>
    <w:rsid w:val="004F1294"/>
    <w:rsid w:val="004F16B4"/>
    <w:rsid w:val="004F1A89"/>
    <w:rsid w:val="004F20C3"/>
    <w:rsid w:val="004F2445"/>
    <w:rsid w:val="004F2773"/>
    <w:rsid w:val="004F299C"/>
    <w:rsid w:val="004F2E9D"/>
    <w:rsid w:val="004F3CB0"/>
    <w:rsid w:val="004F45F2"/>
    <w:rsid w:val="004F563A"/>
    <w:rsid w:val="004F56C3"/>
    <w:rsid w:val="004F5DF9"/>
    <w:rsid w:val="004F6042"/>
    <w:rsid w:val="004F65CC"/>
    <w:rsid w:val="004F66B4"/>
    <w:rsid w:val="004F6C38"/>
    <w:rsid w:val="004F737D"/>
    <w:rsid w:val="004F78C6"/>
    <w:rsid w:val="0050023E"/>
    <w:rsid w:val="0050032A"/>
    <w:rsid w:val="00500584"/>
    <w:rsid w:val="005009C7"/>
    <w:rsid w:val="005011F0"/>
    <w:rsid w:val="0050139A"/>
    <w:rsid w:val="005014F9"/>
    <w:rsid w:val="00501790"/>
    <w:rsid w:val="0050224C"/>
    <w:rsid w:val="005024BD"/>
    <w:rsid w:val="0050256B"/>
    <w:rsid w:val="0050298B"/>
    <w:rsid w:val="0050340D"/>
    <w:rsid w:val="005037A6"/>
    <w:rsid w:val="00503912"/>
    <w:rsid w:val="00503938"/>
    <w:rsid w:val="0050463D"/>
    <w:rsid w:val="00505A4C"/>
    <w:rsid w:val="00506818"/>
    <w:rsid w:val="005072FA"/>
    <w:rsid w:val="005076BB"/>
    <w:rsid w:val="005077D1"/>
    <w:rsid w:val="005079D6"/>
    <w:rsid w:val="00510394"/>
    <w:rsid w:val="005104ED"/>
    <w:rsid w:val="00510960"/>
    <w:rsid w:val="00510A57"/>
    <w:rsid w:val="0051253C"/>
    <w:rsid w:val="005128F7"/>
    <w:rsid w:val="00512D53"/>
    <w:rsid w:val="005132A8"/>
    <w:rsid w:val="00513768"/>
    <w:rsid w:val="00513C6E"/>
    <w:rsid w:val="0051477F"/>
    <w:rsid w:val="00514883"/>
    <w:rsid w:val="005154BE"/>
    <w:rsid w:val="0051571F"/>
    <w:rsid w:val="00515BBC"/>
    <w:rsid w:val="005164CD"/>
    <w:rsid w:val="00516728"/>
    <w:rsid w:val="0051674B"/>
    <w:rsid w:val="00516B66"/>
    <w:rsid w:val="00516B96"/>
    <w:rsid w:val="00516EEE"/>
    <w:rsid w:val="00516F69"/>
    <w:rsid w:val="00516FFE"/>
    <w:rsid w:val="005175CE"/>
    <w:rsid w:val="00517D94"/>
    <w:rsid w:val="005201AC"/>
    <w:rsid w:val="00520D64"/>
    <w:rsid w:val="00521DA7"/>
    <w:rsid w:val="00521DFE"/>
    <w:rsid w:val="00522127"/>
    <w:rsid w:val="00523E99"/>
    <w:rsid w:val="0052410E"/>
    <w:rsid w:val="00524710"/>
    <w:rsid w:val="00525315"/>
    <w:rsid w:val="005259D4"/>
    <w:rsid w:val="00525A84"/>
    <w:rsid w:val="00525BE2"/>
    <w:rsid w:val="005268EB"/>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7B6"/>
    <w:rsid w:val="0053498D"/>
    <w:rsid w:val="00534B33"/>
    <w:rsid w:val="00535637"/>
    <w:rsid w:val="005356C1"/>
    <w:rsid w:val="00535A68"/>
    <w:rsid w:val="00536923"/>
    <w:rsid w:val="00537A7D"/>
    <w:rsid w:val="0054016D"/>
    <w:rsid w:val="005402E7"/>
    <w:rsid w:val="005403AB"/>
    <w:rsid w:val="0054077F"/>
    <w:rsid w:val="00540A4E"/>
    <w:rsid w:val="0054188D"/>
    <w:rsid w:val="00541DB9"/>
    <w:rsid w:val="00542A36"/>
    <w:rsid w:val="005434D7"/>
    <w:rsid w:val="0054384E"/>
    <w:rsid w:val="00544C09"/>
    <w:rsid w:val="00545B8E"/>
    <w:rsid w:val="0054646D"/>
    <w:rsid w:val="00547069"/>
    <w:rsid w:val="005478F0"/>
    <w:rsid w:val="0055057F"/>
    <w:rsid w:val="00551646"/>
    <w:rsid w:val="00551CE8"/>
    <w:rsid w:val="00551F75"/>
    <w:rsid w:val="005520B4"/>
    <w:rsid w:val="005522B9"/>
    <w:rsid w:val="00552879"/>
    <w:rsid w:val="00552F78"/>
    <w:rsid w:val="00553389"/>
    <w:rsid w:val="005539FC"/>
    <w:rsid w:val="00553D9A"/>
    <w:rsid w:val="00554D01"/>
    <w:rsid w:val="00554F4E"/>
    <w:rsid w:val="00555496"/>
    <w:rsid w:val="005555D6"/>
    <w:rsid w:val="005559BF"/>
    <w:rsid w:val="00556D01"/>
    <w:rsid w:val="00557403"/>
    <w:rsid w:val="00557405"/>
    <w:rsid w:val="00557B3A"/>
    <w:rsid w:val="00560149"/>
    <w:rsid w:val="0056038A"/>
    <w:rsid w:val="0056091A"/>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AD2"/>
    <w:rsid w:val="0056638F"/>
    <w:rsid w:val="005663FC"/>
    <w:rsid w:val="00566D73"/>
    <w:rsid w:val="00567C15"/>
    <w:rsid w:val="00567DD5"/>
    <w:rsid w:val="00570B5A"/>
    <w:rsid w:val="00570DD6"/>
    <w:rsid w:val="0057154B"/>
    <w:rsid w:val="0057249A"/>
    <w:rsid w:val="00572580"/>
    <w:rsid w:val="00572663"/>
    <w:rsid w:val="00572EE5"/>
    <w:rsid w:val="00573B09"/>
    <w:rsid w:val="00573BD8"/>
    <w:rsid w:val="00575326"/>
    <w:rsid w:val="0057585B"/>
    <w:rsid w:val="00575FA2"/>
    <w:rsid w:val="00576256"/>
    <w:rsid w:val="005762B2"/>
    <w:rsid w:val="00577A77"/>
    <w:rsid w:val="00577B8D"/>
    <w:rsid w:val="005800D8"/>
    <w:rsid w:val="00580C15"/>
    <w:rsid w:val="00581347"/>
    <w:rsid w:val="00581492"/>
    <w:rsid w:val="00581688"/>
    <w:rsid w:val="005817F5"/>
    <w:rsid w:val="00581981"/>
    <w:rsid w:val="005819EE"/>
    <w:rsid w:val="00581D87"/>
    <w:rsid w:val="00581EA5"/>
    <w:rsid w:val="0058251E"/>
    <w:rsid w:val="00582710"/>
    <w:rsid w:val="00584482"/>
    <w:rsid w:val="0058463F"/>
    <w:rsid w:val="005846C9"/>
    <w:rsid w:val="00584FA3"/>
    <w:rsid w:val="00585447"/>
    <w:rsid w:val="00585EEB"/>
    <w:rsid w:val="00586906"/>
    <w:rsid w:val="00586D97"/>
    <w:rsid w:val="005872CC"/>
    <w:rsid w:val="005873EA"/>
    <w:rsid w:val="005873FC"/>
    <w:rsid w:val="00587A73"/>
    <w:rsid w:val="00590646"/>
    <w:rsid w:val="00590EAF"/>
    <w:rsid w:val="00591709"/>
    <w:rsid w:val="00591ADF"/>
    <w:rsid w:val="00592626"/>
    <w:rsid w:val="005926A6"/>
    <w:rsid w:val="00592C40"/>
    <w:rsid w:val="00592FEA"/>
    <w:rsid w:val="00593A7A"/>
    <w:rsid w:val="00593CD6"/>
    <w:rsid w:val="005941CA"/>
    <w:rsid w:val="0059549E"/>
    <w:rsid w:val="005954DF"/>
    <w:rsid w:val="005957DD"/>
    <w:rsid w:val="00595DA6"/>
    <w:rsid w:val="00596883"/>
    <w:rsid w:val="00596AF1"/>
    <w:rsid w:val="00596C72"/>
    <w:rsid w:val="00597898"/>
    <w:rsid w:val="00597AC2"/>
    <w:rsid w:val="00597CA8"/>
    <w:rsid w:val="005A0202"/>
    <w:rsid w:val="005A0528"/>
    <w:rsid w:val="005A0C51"/>
    <w:rsid w:val="005A1DF1"/>
    <w:rsid w:val="005A29E3"/>
    <w:rsid w:val="005A3B20"/>
    <w:rsid w:val="005A3F8A"/>
    <w:rsid w:val="005A445B"/>
    <w:rsid w:val="005A4A17"/>
    <w:rsid w:val="005A4FD6"/>
    <w:rsid w:val="005A507E"/>
    <w:rsid w:val="005A510C"/>
    <w:rsid w:val="005A511F"/>
    <w:rsid w:val="005A5A4F"/>
    <w:rsid w:val="005A5C12"/>
    <w:rsid w:val="005A640F"/>
    <w:rsid w:val="005A6547"/>
    <w:rsid w:val="005A65CD"/>
    <w:rsid w:val="005A6A91"/>
    <w:rsid w:val="005A750C"/>
    <w:rsid w:val="005A7699"/>
    <w:rsid w:val="005B0066"/>
    <w:rsid w:val="005B018E"/>
    <w:rsid w:val="005B046F"/>
    <w:rsid w:val="005B07CB"/>
    <w:rsid w:val="005B09C8"/>
    <w:rsid w:val="005B1254"/>
    <w:rsid w:val="005B12EE"/>
    <w:rsid w:val="005B1C59"/>
    <w:rsid w:val="005B20BB"/>
    <w:rsid w:val="005B3094"/>
    <w:rsid w:val="005B359A"/>
    <w:rsid w:val="005B41F1"/>
    <w:rsid w:val="005B48F0"/>
    <w:rsid w:val="005B4D36"/>
    <w:rsid w:val="005B511B"/>
    <w:rsid w:val="005B5788"/>
    <w:rsid w:val="005B58F0"/>
    <w:rsid w:val="005B5D6A"/>
    <w:rsid w:val="005B654A"/>
    <w:rsid w:val="005B6D5A"/>
    <w:rsid w:val="005B785F"/>
    <w:rsid w:val="005B7C12"/>
    <w:rsid w:val="005C0A2B"/>
    <w:rsid w:val="005C1511"/>
    <w:rsid w:val="005C1659"/>
    <w:rsid w:val="005C25B5"/>
    <w:rsid w:val="005C27F7"/>
    <w:rsid w:val="005C3069"/>
    <w:rsid w:val="005C3522"/>
    <w:rsid w:val="005C36F8"/>
    <w:rsid w:val="005C3930"/>
    <w:rsid w:val="005C3E02"/>
    <w:rsid w:val="005C434E"/>
    <w:rsid w:val="005C4633"/>
    <w:rsid w:val="005C4DA7"/>
    <w:rsid w:val="005C528C"/>
    <w:rsid w:val="005C52BD"/>
    <w:rsid w:val="005C52D4"/>
    <w:rsid w:val="005C5BB0"/>
    <w:rsid w:val="005C5D09"/>
    <w:rsid w:val="005C6AB8"/>
    <w:rsid w:val="005C6B12"/>
    <w:rsid w:val="005C6D5D"/>
    <w:rsid w:val="005C7669"/>
    <w:rsid w:val="005C76D8"/>
    <w:rsid w:val="005C7D37"/>
    <w:rsid w:val="005C7DCE"/>
    <w:rsid w:val="005D0DD1"/>
    <w:rsid w:val="005D0FB4"/>
    <w:rsid w:val="005D11A2"/>
    <w:rsid w:val="005D13A4"/>
    <w:rsid w:val="005D14BE"/>
    <w:rsid w:val="005D1FC2"/>
    <w:rsid w:val="005D2ACC"/>
    <w:rsid w:val="005D2B55"/>
    <w:rsid w:val="005D3030"/>
    <w:rsid w:val="005D4928"/>
    <w:rsid w:val="005D5B63"/>
    <w:rsid w:val="005D6447"/>
    <w:rsid w:val="005D6671"/>
    <w:rsid w:val="005D71B0"/>
    <w:rsid w:val="005E08E2"/>
    <w:rsid w:val="005E1321"/>
    <w:rsid w:val="005E15FA"/>
    <w:rsid w:val="005E162E"/>
    <w:rsid w:val="005E1666"/>
    <w:rsid w:val="005E1C1D"/>
    <w:rsid w:val="005E21A3"/>
    <w:rsid w:val="005E233F"/>
    <w:rsid w:val="005E2DD4"/>
    <w:rsid w:val="005E2E3E"/>
    <w:rsid w:val="005E37A0"/>
    <w:rsid w:val="005E47F7"/>
    <w:rsid w:val="005E538B"/>
    <w:rsid w:val="005E5528"/>
    <w:rsid w:val="005E587B"/>
    <w:rsid w:val="005E60E9"/>
    <w:rsid w:val="005E6642"/>
    <w:rsid w:val="005E6C5D"/>
    <w:rsid w:val="005E6D43"/>
    <w:rsid w:val="005E7043"/>
    <w:rsid w:val="005E753C"/>
    <w:rsid w:val="005E75AD"/>
    <w:rsid w:val="005F0676"/>
    <w:rsid w:val="005F1E76"/>
    <w:rsid w:val="005F2122"/>
    <w:rsid w:val="005F255F"/>
    <w:rsid w:val="005F2DC9"/>
    <w:rsid w:val="005F333B"/>
    <w:rsid w:val="005F34E6"/>
    <w:rsid w:val="005F37CF"/>
    <w:rsid w:val="005F4215"/>
    <w:rsid w:val="005F50D6"/>
    <w:rsid w:val="005F51D4"/>
    <w:rsid w:val="005F51F9"/>
    <w:rsid w:val="005F6148"/>
    <w:rsid w:val="005F6570"/>
    <w:rsid w:val="005F65EF"/>
    <w:rsid w:val="005F6AE0"/>
    <w:rsid w:val="005F6C70"/>
    <w:rsid w:val="005F6E82"/>
    <w:rsid w:val="005F6F64"/>
    <w:rsid w:val="005F729C"/>
    <w:rsid w:val="005F7566"/>
    <w:rsid w:val="005F76E7"/>
    <w:rsid w:val="005F7AE3"/>
    <w:rsid w:val="005F7B0A"/>
    <w:rsid w:val="005F7B7B"/>
    <w:rsid w:val="005F7EAE"/>
    <w:rsid w:val="0060025A"/>
    <w:rsid w:val="0060085B"/>
    <w:rsid w:val="00600BC4"/>
    <w:rsid w:val="00600BD2"/>
    <w:rsid w:val="00600C49"/>
    <w:rsid w:val="006010E1"/>
    <w:rsid w:val="00601131"/>
    <w:rsid w:val="00601BD4"/>
    <w:rsid w:val="00601FBB"/>
    <w:rsid w:val="00602213"/>
    <w:rsid w:val="006026D1"/>
    <w:rsid w:val="00602B5F"/>
    <w:rsid w:val="00603459"/>
    <w:rsid w:val="00604277"/>
    <w:rsid w:val="00604447"/>
    <w:rsid w:val="006048FA"/>
    <w:rsid w:val="00604CC7"/>
    <w:rsid w:val="00604DC9"/>
    <w:rsid w:val="00604FCF"/>
    <w:rsid w:val="00605362"/>
    <w:rsid w:val="0060537D"/>
    <w:rsid w:val="00605C11"/>
    <w:rsid w:val="00605D96"/>
    <w:rsid w:val="00606440"/>
    <w:rsid w:val="006078C2"/>
    <w:rsid w:val="00607A05"/>
    <w:rsid w:val="00607EFD"/>
    <w:rsid w:val="006105A2"/>
    <w:rsid w:val="0061085F"/>
    <w:rsid w:val="006113BA"/>
    <w:rsid w:val="00611810"/>
    <w:rsid w:val="0061183E"/>
    <w:rsid w:val="00611899"/>
    <w:rsid w:val="00611A86"/>
    <w:rsid w:val="0061210A"/>
    <w:rsid w:val="006122FD"/>
    <w:rsid w:val="006126A1"/>
    <w:rsid w:val="00612ECF"/>
    <w:rsid w:val="00613538"/>
    <w:rsid w:val="006135AD"/>
    <w:rsid w:val="006136EF"/>
    <w:rsid w:val="0061387E"/>
    <w:rsid w:val="00613B56"/>
    <w:rsid w:val="00614AA6"/>
    <w:rsid w:val="00614B9F"/>
    <w:rsid w:val="00615222"/>
    <w:rsid w:val="006152C9"/>
    <w:rsid w:val="00615A36"/>
    <w:rsid w:val="00616134"/>
    <w:rsid w:val="00616815"/>
    <w:rsid w:val="00616835"/>
    <w:rsid w:val="006171A9"/>
    <w:rsid w:val="00617518"/>
    <w:rsid w:val="00617891"/>
    <w:rsid w:val="00617F5C"/>
    <w:rsid w:val="0062051A"/>
    <w:rsid w:val="0062055A"/>
    <w:rsid w:val="00620648"/>
    <w:rsid w:val="006207E8"/>
    <w:rsid w:val="00620B7F"/>
    <w:rsid w:val="00620C94"/>
    <w:rsid w:val="006210D6"/>
    <w:rsid w:val="00621397"/>
    <w:rsid w:val="006217A6"/>
    <w:rsid w:val="006219D6"/>
    <w:rsid w:val="00621B3B"/>
    <w:rsid w:val="00622B52"/>
    <w:rsid w:val="0062305D"/>
    <w:rsid w:val="00623436"/>
    <w:rsid w:val="00623498"/>
    <w:rsid w:val="006236D8"/>
    <w:rsid w:val="0062403D"/>
    <w:rsid w:val="006243BF"/>
    <w:rsid w:val="00625595"/>
    <w:rsid w:val="00625D3B"/>
    <w:rsid w:val="006260A4"/>
    <w:rsid w:val="00626502"/>
    <w:rsid w:val="00626903"/>
    <w:rsid w:val="006272FB"/>
    <w:rsid w:val="0062767A"/>
    <w:rsid w:val="00627C2F"/>
    <w:rsid w:val="00627F57"/>
    <w:rsid w:val="0063029C"/>
    <w:rsid w:val="00630464"/>
    <w:rsid w:val="00630CF2"/>
    <w:rsid w:val="00630F60"/>
    <w:rsid w:val="00631549"/>
    <w:rsid w:val="006316A9"/>
    <w:rsid w:val="00632048"/>
    <w:rsid w:val="0063246D"/>
    <w:rsid w:val="0063257C"/>
    <w:rsid w:val="006328C5"/>
    <w:rsid w:val="00632D6B"/>
    <w:rsid w:val="006344FE"/>
    <w:rsid w:val="00634E98"/>
    <w:rsid w:val="00635279"/>
    <w:rsid w:val="00635B69"/>
    <w:rsid w:val="00636593"/>
    <w:rsid w:val="00640298"/>
    <w:rsid w:val="00640A36"/>
    <w:rsid w:val="00640D81"/>
    <w:rsid w:val="00640F39"/>
    <w:rsid w:val="00640F57"/>
    <w:rsid w:val="006414FF"/>
    <w:rsid w:val="006415E5"/>
    <w:rsid w:val="00641BFD"/>
    <w:rsid w:val="00642224"/>
    <w:rsid w:val="0064233A"/>
    <w:rsid w:val="006431A0"/>
    <w:rsid w:val="00643CE7"/>
    <w:rsid w:val="006443EF"/>
    <w:rsid w:val="00644475"/>
    <w:rsid w:val="006445F8"/>
    <w:rsid w:val="00644FDA"/>
    <w:rsid w:val="00645C8E"/>
    <w:rsid w:val="0064607E"/>
    <w:rsid w:val="00646360"/>
    <w:rsid w:val="00646E4B"/>
    <w:rsid w:val="0064710C"/>
    <w:rsid w:val="006477A7"/>
    <w:rsid w:val="00647B47"/>
    <w:rsid w:val="00647C0B"/>
    <w:rsid w:val="00647CA5"/>
    <w:rsid w:val="0065019F"/>
    <w:rsid w:val="006501D0"/>
    <w:rsid w:val="00650242"/>
    <w:rsid w:val="0065109B"/>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847"/>
    <w:rsid w:val="00656A30"/>
    <w:rsid w:val="006572C6"/>
    <w:rsid w:val="00657E82"/>
    <w:rsid w:val="00660BF3"/>
    <w:rsid w:val="00660F84"/>
    <w:rsid w:val="00660F89"/>
    <w:rsid w:val="0066135B"/>
    <w:rsid w:val="00661946"/>
    <w:rsid w:val="00663029"/>
    <w:rsid w:val="00663046"/>
    <w:rsid w:val="006637FF"/>
    <w:rsid w:val="006639D3"/>
    <w:rsid w:val="00663F00"/>
    <w:rsid w:val="00664013"/>
    <w:rsid w:val="00664458"/>
    <w:rsid w:val="00664475"/>
    <w:rsid w:val="00664ECD"/>
    <w:rsid w:val="00666099"/>
    <w:rsid w:val="00666139"/>
    <w:rsid w:val="00666E77"/>
    <w:rsid w:val="00667103"/>
    <w:rsid w:val="006673E7"/>
    <w:rsid w:val="006674C2"/>
    <w:rsid w:val="00667559"/>
    <w:rsid w:val="00667C76"/>
    <w:rsid w:val="00670BB3"/>
    <w:rsid w:val="00671932"/>
    <w:rsid w:val="00671E95"/>
    <w:rsid w:val="00672017"/>
    <w:rsid w:val="00672293"/>
    <w:rsid w:val="00672F74"/>
    <w:rsid w:val="006735EB"/>
    <w:rsid w:val="00673847"/>
    <w:rsid w:val="00674840"/>
    <w:rsid w:val="00674964"/>
    <w:rsid w:val="00674C6E"/>
    <w:rsid w:val="00675EF4"/>
    <w:rsid w:val="00676AFD"/>
    <w:rsid w:val="00677831"/>
    <w:rsid w:val="006779CB"/>
    <w:rsid w:val="00677A77"/>
    <w:rsid w:val="006803C4"/>
    <w:rsid w:val="00680467"/>
    <w:rsid w:val="0068087C"/>
    <w:rsid w:val="00680B7E"/>
    <w:rsid w:val="00681927"/>
    <w:rsid w:val="00681F9B"/>
    <w:rsid w:val="0068204B"/>
    <w:rsid w:val="00682215"/>
    <w:rsid w:val="00683408"/>
    <w:rsid w:val="00683B94"/>
    <w:rsid w:val="00683CFC"/>
    <w:rsid w:val="00683F27"/>
    <w:rsid w:val="00684CA4"/>
    <w:rsid w:val="00684E72"/>
    <w:rsid w:val="00685909"/>
    <w:rsid w:val="0068599B"/>
    <w:rsid w:val="006864E8"/>
    <w:rsid w:val="00686692"/>
    <w:rsid w:val="006869EC"/>
    <w:rsid w:val="006876DE"/>
    <w:rsid w:val="00690011"/>
    <w:rsid w:val="006901E4"/>
    <w:rsid w:val="00690316"/>
    <w:rsid w:val="0069077E"/>
    <w:rsid w:val="00690CAC"/>
    <w:rsid w:val="00692178"/>
    <w:rsid w:val="006927AE"/>
    <w:rsid w:val="00692D34"/>
    <w:rsid w:val="00693033"/>
    <w:rsid w:val="00693321"/>
    <w:rsid w:val="006934B6"/>
    <w:rsid w:val="006939A3"/>
    <w:rsid w:val="00693A8E"/>
    <w:rsid w:val="00694893"/>
    <w:rsid w:val="00694DD9"/>
    <w:rsid w:val="00695097"/>
    <w:rsid w:val="00695BE6"/>
    <w:rsid w:val="006963BC"/>
    <w:rsid w:val="00697671"/>
    <w:rsid w:val="006A0069"/>
    <w:rsid w:val="006A02A7"/>
    <w:rsid w:val="006A075A"/>
    <w:rsid w:val="006A09BE"/>
    <w:rsid w:val="006A0DCA"/>
    <w:rsid w:val="006A12B1"/>
    <w:rsid w:val="006A1E80"/>
    <w:rsid w:val="006A2935"/>
    <w:rsid w:val="006A3CAE"/>
    <w:rsid w:val="006A4E44"/>
    <w:rsid w:val="006A51E4"/>
    <w:rsid w:val="006A5F42"/>
    <w:rsid w:val="006A5FEA"/>
    <w:rsid w:val="006A6103"/>
    <w:rsid w:val="006A65AD"/>
    <w:rsid w:val="006A6690"/>
    <w:rsid w:val="006A6813"/>
    <w:rsid w:val="006A68C5"/>
    <w:rsid w:val="006A6B84"/>
    <w:rsid w:val="006A71EB"/>
    <w:rsid w:val="006B08C6"/>
    <w:rsid w:val="006B0AB0"/>
    <w:rsid w:val="006B10ED"/>
    <w:rsid w:val="006B1342"/>
    <w:rsid w:val="006B13FB"/>
    <w:rsid w:val="006B156A"/>
    <w:rsid w:val="006B186A"/>
    <w:rsid w:val="006B18A4"/>
    <w:rsid w:val="006B194C"/>
    <w:rsid w:val="006B1A86"/>
    <w:rsid w:val="006B26E3"/>
    <w:rsid w:val="006B2733"/>
    <w:rsid w:val="006B3257"/>
    <w:rsid w:val="006B3A27"/>
    <w:rsid w:val="006B4CA3"/>
    <w:rsid w:val="006B51B2"/>
    <w:rsid w:val="006B5B2C"/>
    <w:rsid w:val="006B62A5"/>
    <w:rsid w:val="006B75A9"/>
    <w:rsid w:val="006B7B15"/>
    <w:rsid w:val="006B7FB0"/>
    <w:rsid w:val="006C0913"/>
    <w:rsid w:val="006C0D78"/>
    <w:rsid w:val="006C17A0"/>
    <w:rsid w:val="006C17D4"/>
    <w:rsid w:val="006C2CC5"/>
    <w:rsid w:val="006C3C4A"/>
    <w:rsid w:val="006C4642"/>
    <w:rsid w:val="006C468E"/>
    <w:rsid w:val="006C5AAA"/>
    <w:rsid w:val="006C6780"/>
    <w:rsid w:val="006C67DA"/>
    <w:rsid w:val="006C69E6"/>
    <w:rsid w:val="006C7300"/>
    <w:rsid w:val="006C7CCE"/>
    <w:rsid w:val="006D000D"/>
    <w:rsid w:val="006D04BE"/>
    <w:rsid w:val="006D0921"/>
    <w:rsid w:val="006D0D9A"/>
    <w:rsid w:val="006D1198"/>
    <w:rsid w:val="006D18F6"/>
    <w:rsid w:val="006D1B6C"/>
    <w:rsid w:val="006D27E3"/>
    <w:rsid w:val="006D28E7"/>
    <w:rsid w:val="006D2BFA"/>
    <w:rsid w:val="006D2C83"/>
    <w:rsid w:val="006D2F95"/>
    <w:rsid w:val="006D3A60"/>
    <w:rsid w:val="006D3CFA"/>
    <w:rsid w:val="006D3DD5"/>
    <w:rsid w:val="006D4135"/>
    <w:rsid w:val="006D425F"/>
    <w:rsid w:val="006D472D"/>
    <w:rsid w:val="006D4818"/>
    <w:rsid w:val="006D49B7"/>
    <w:rsid w:val="006D6610"/>
    <w:rsid w:val="006D70F2"/>
    <w:rsid w:val="006D780E"/>
    <w:rsid w:val="006D7854"/>
    <w:rsid w:val="006D7860"/>
    <w:rsid w:val="006E09F2"/>
    <w:rsid w:val="006E1476"/>
    <w:rsid w:val="006E1990"/>
    <w:rsid w:val="006E1B4C"/>
    <w:rsid w:val="006E1DB8"/>
    <w:rsid w:val="006E1E3F"/>
    <w:rsid w:val="006E29ED"/>
    <w:rsid w:val="006E2D9C"/>
    <w:rsid w:val="006E4C6B"/>
    <w:rsid w:val="006E4F55"/>
    <w:rsid w:val="006E53E9"/>
    <w:rsid w:val="006E54A6"/>
    <w:rsid w:val="006E5777"/>
    <w:rsid w:val="006E5B2D"/>
    <w:rsid w:val="006E6236"/>
    <w:rsid w:val="006E649F"/>
    <w:rsid w:val="006E721C"/>
    <w:rsid w:val="006E7556"/>
    <w:rsid w:val="006E786D"/>
    <w:rsid w:val="006F003B"/>
    <w:rsid w:val="006F12DD"/>
    <w:rsid w:val="006F20F5"/>
    <w:rsid w:val="006F2149"/>
    <w:rsid w:val="006F242F"/>
    <w:rsid w:val="006F2599"/>
    <w:rsid w:val="006F26AF"/>
    <w:rsid w:val="006F38DB"/>
    <w:rsid w:val="006F3EE2"/>
    <w:rsid w:val="006F412D"/>
    <w:rsid w:val="006F42FA"/>
    <w:rsid w:val="006F43B0"/>
    <w:rsid w:val="006F461B"/>
    <w:rsid w:val="006F4798"/>
    <w:rsid w:val="006F480C"/>
    <w:rsid w:val="006F4C61"/>
    <w:rsid w:val="006F55FD"/>
    <w:rsid w:val="006F5EB6"/>
    <w:rsid w:val="006F777E"/>
    <w:rsid w:val="006F78F5"/>
    <w:rsid w:val="006F7AAA"/>
    <w:rsid w:val="0070051E"/>
    <w:rsid w:val="00700CBD"/>
    <w:rsid w:val="00700E41"/>
    <w:rsid w:val="007010B9"/>
    <w:rsid w:val="0070165F"/>
    <w:rsid w:val="00701698"/>
    <w:rsid w:val="0070180C"/>
    <w:rsid w:val="00701B88"/>
    <w:rsid w:val="00702125"/>
    <w:rsid w:val="00702245"/>
    <w:rsid w:val="007025B5"/>
    <w:rsid w:val="007028C7"/>
    <w:rsid w:val="007029D6"/>
    <w:rsid w:val="00702D8D"/>
    <w:rsid w:val="00703295"/>
    <w:rsid w:val="0070372D"/>
    <w:rsid w:val="00704462"/>
    <w:rsid w:val="007049A5"/>
    <w:rsid w:val="007055DF"/>
    <w:rsid w:val="007058EE"/>
    <w:rsid w:val="00705D39"/>
    <w:rsid w:val="00705D43"/>
    <w:rsid w:val="007063C9"/>
    <w:rsid w:val="0070653A"/>
    <w:rsid w:val="00706C56"/>
    <w:rsid w:val="00707396"/>
    <w:rsid w:val="0070762A"/>
    <w:rsid w:val="00707F9F"/>
    <w:rsid w:val="007103E1"/>
    <w:rsid w:val="0071058D"/>
    <w:rsid w:val="00710C7E"/>
    <w:rsid w:val="00710EB3"/>
    <w:rsid w:val="00710F3D"/>
    <w:rsid w:val="00710F64"/>
    <w:rsid w:val="00710FFF"/>
    <w:rsid w:val="0071215E"/>
    <w:rsid w:val="007136D9"/>
    <w:rsid w:val="00713A16"/>
    <w:rsid w:val="00714034"/>
    <w:rsid w:val="007145B4"/>
    <w:rsid w:val="00714968"/>
    <w:rsid w:val="00714A09"/>
    <w:rsid w:val="00715114"/>
    <w:rsid w:val="00715139"/>
    <w:rsid w:val="007159EC"/>
    <w:rsid w:val="007164C4"/>
    <w:rsid w:val="007166B3"/>
    <w:rsid w:val="00716ABD"/>
    <w:rsid w:val="0071708F"/>
    <w:rsid w:val="0071709D"/>
    <w:rsid w:val="00720342"/>
    <w:rsid w:val="00720EA6"/>
    <w:rsid w:val="007214E3"/>
    <w:rsid w:val="00721F24"/>
    <w:rsid w:val="00722D13"/>
    <w:rsid w:val="00722EB6"/>
    <w:rsid w:val="00723B4F"/>
    <w:rsid w:val="007242A3"/>
    <w:rsid w:val="007262AF"/>
    <w:rsid w:val="00726924"/>
    <w:rsid w:val="0072717B"/>
    <w:rsid w:val="0072781B"/>
    <w:rsid w:val="00727F52"/>
    <w:rsid w:val="0073009A"/>
    <w:rsid w:val="00730973"/>
    <w:rsid w:val="00730D94"/>
    <w:rsid w:val="007310DE"/>
    <w:rsid w:val="0073153F"/>
    <w:rsid w:val="00731741"/>
    <w:rsid w:val="007317FD"/>
    <w:rsid w:val="007321C2"/>
    <w:rsid w:val="0073225B"/>
    <w:rsid w:val="00732BBA"/>
    <w:rsid w:val="00733245"/>
    <w:rsid w:val="00733DE0"/>
    <w:rsid w:val="00734628"/>
    <w:rsid w:val="00734933"/>
    <w:rsid w:val="00734BA3"/>
    <w:rsid w:val="00734EFD"/>
    <w:rsid w:val="007350B8"/>
    <w:rsid w:val="007357C5"/>
    <w:rsid w:val="0073590A"/>
    <w:rsid w:val="00735A52"/>
    <w:rsid w:val="00735ABA"/>
    <w:rsid w:val="00735EE1"/>
    <w:rsid w:val="007366D4"/>
    <w:rsid w:val="00737779"/>
    <w:rsid w:val="00737AA8"/>
    <w:rsid w:val="00737E5B"/>
    <w:rsid w:val="007402A6"/>
    <w:rsid w:val="0074032D"/>
    <w:rsid w:val="0074032E"/>
    <w:rsid w:val="007405A7"/>
    <w:rsid w:val="007406E4"/>
    <w:rsid w:val="0074075A"/>
    <w:rsid w:val="00740892"/>
    <w:rsid w:val="00740D25"/>
    <w:rsid w:val="00740EDD"/>
    <w:rsid w:val="00741214"/>
    <w:rsid w:val="00741298"/>
    <w:rsid w:val="00741328"/>
    <w:rsid w:val="007417B1"/>
    <w:rsid w:val="00742372"/>
    <w:rsid w:val="00743092"/>
    <w:rsid w:val="007435AB"/>
    <w:rsid w:val="00744F18"/>
    <w:rsid w:val="0074508F"/>
    <w:rsid w:val="00746073"/>
    <w:rsid w:val="007468EF"/>
    <w:rsid w:val="00747316"/>
    <w:rsid w:val="00747434"/>
    <w:rsid w:val="0074783D"/>
    <w:rsid w:val="00747CCD"/>
    <w:rsid w:val="00747D2C"/>
    <w:rsid w:val="00750255"/>
    <w:rsid w:val="007508B8"/>
    <w:rsid w:val="00750A6C"/>
    <w:rsid w:val="00751280"/>
    <w:rsid w:val="00751D83"/>
    <w:rsid w:val="007531D3"/>
    <w:rsid w:val="00754359"/>
    <w:rsid w:val="00756457"/>
    <w:rsid w:val="0075654A"/>
    <w:rsid w:val="007569EA"/>
    <w:rsid w:val="00756F76"/>
    <w:rsid w:val="00757201"/>
    <w:rsid w:val="0075748A"/>
    <w:rsid w:val="007579D9"/>
    <w:rsid w:val="00757B14"/>
    <w:rsid w:val="00760128"/>
    <w:rsid w:val="00760C85"/>
    <w:rsid w:val="00761AF2"/>
    <w:rsid w:val="00761E49"/>
    <w:rsid w:val="0076316C"/>
    <w:rsid w:val="00763C01"/>
    <w:rsid w:val="00763FAD"/>
    <w:rsid w:val="007643AB"/>
    <w:rsid w:val="00764B79"/>
    <w:rsid w:val="00764F36"/>
    <w:rsid w:val="007656AF"/>
    <w:rsid w:val="00766275"/>
    <w:rsid w:val="0076696B"/>
    <w:rsid w:val="007672C9"/>
    <w:rsid w:val="007679B9"/>
    <w:rsid w:val="00767A83"/>
    <w:rsid w:val="00767DDE"/>
    <w:rsid w:val="00771D84"/>
    <w:rsid w:val="007725B4"/>
    <w:rsid w:val="00772D94"/>
    <w:rsid w:val="00772F50"/>
    <w:rsid w:val="00773785"/>
    <w:rsid w:val="0077505F"/>
    <w:rsid w:val="00775259"/>
    <w:rsid w:val="00776216"/>
    <w:rsid w:val="007763D6"/>
    <w:rsid w:val="00776572"/>
    <w:rsid w:val="0077738D"/>
    <w:rsid w:val="007774C2"/>
    <w:rsid w:val="00777ADF"/>
    <w:rsid w:val="00781AD8"/>
    <w:rsid w:val="00782A77"/>
    <w:rsid w:val="00782B72"/>
    <w:rsid w:val="00784CC4"/>
    <w:rsid w:val="00786098"/>
    <w:rsid w:val="00786EB8"/>
    <w:rsid w:val="00787D28"/>
    <w:rsid w:val="0079000C"/>
    <w:rsid w:val="00790033"/>
    <w:rsid w:val="00790B29"/>
    <w:rsid w:val="00790B3E"/>
    <w:rsid w:val="00790D7B"/>
    <w:rsid w:val="00790D93"/>
    <w:rsid w:val="0079159D"/>
    <w:rsid w:val="00791CD7"/>
    <w:rsid w:val="00791D33"/>
    <w:rsid w:val="00791F2C"/>
    <w:rsid w:val="007923B8"/>
    <w:rsid w:val="00792D22"/>
    <w:rsid w:val="0079362E"/>
    <w:rsid w:val="007938EF"/>
    <w:rsid w:val="0079430D"/>
    <w:rsid w:val="007953B9"/>
    <w:rsid w:val="0079697B"/>
    <w:rsid w:val="0079754C"/>
    <w:rsid w:val="007A0657"/>
    <w:rsid w:val="007A0679"/>
    <w:rsid w:val="007A0A03"/>
    <w:rsid w:val="007A0AF5"/>
    <w:rsid w:val="007A1172"/>
    <w:rsid w:val="007A1395"/>
    <w:rsid w:val="007A17E7"/>
    <w:rsid w:val="007A22E9"/>
    <w:rsid w:val="007A24A2"/>
    <w:rsid w:val="007A24EB"/>
    <w:rsid w:val="007A25CC"/>
    <w:rsid w:val="007A282D"/>
    <w:rsid w:val="007A331E"/>
    <w:rsid w:val="007A3B34"/>
    <w:rsid w:val="007A3BD0"/>
    <w:rsid w:val="007A455D"/>
    <w:rsid w:val="007A4B3C"/>
    <w:rsid w:val="007A4C6D"/>
    <w:rsid w:val="007A4F2F"/>
    <w:rsid w:val="007A578F"/>
    <w:rsid w:val="007A644F"/>
    <w:rsid w:val="007A65FC"/>
    <w:rsid w:val="007A67A3"/>
    <w:rsid w:val="007A6B97"/>
    <w:rsid w:val="007A6FEB"/>
    <w:rsid w:val="007A7CE5"/>
    <w:rsid w:val="007B02C3"/>
    <w:rsid w:val="007B04E7"/>
    <w:rsid w:val="007B07CA"/>
    <w:rsid w:val="007B0C6A"/>
    <w:rsid w:val="007B19CE"/>
    <w:rsid w:val="007B1E12"/>
    <w:rsid w:val="007B1E53"/>
    <w:rsid w:val="007B3291"/>
    <w:rsid w:val="007B3771"/>
    <w:rsid w:val="007B5385"/>
    <w:rsid w:val="007B547C"/>
    <w:rsid w:val="007B63C3"/>
    <w:rsid w:val="007B63FB"/>
    <w:rsid w:val="007B668E"/>
    <w:rsid w:val="007B70C3"/>
    <w:rsid w:val="007B7A0C"/>
    <w:rsid w:val="007B7C23"/>
    <w:rsid w:val="007B7FFE"/>
    <w:rsid w:val="007C0255"/>
    <w:rsid w:val="007C052A"/>
    <w:rsid w:val="007C09C8"/>
    <w:rsid w:val="007C0C22"/>
    <w:rsid w:val="007C13ED"/>
    <w:rsid w:val="007C1651"/>
    <w:rsid w:val="007C187A"/>
    <w:rsid w:val="007C19EA"/>
    <w:rsid w:val="007C1A8C"/>
    <w:rsid w:val="007C22AA"/>
    <w:rsid w:val="007C22CA"/>
    <w:rsid w:val="007C2346"/>
    <w:rsid w:val="007C2707"/>
    <w:rsid w:val="007C2DD4"/>
    <w:rsid w:val="007C33CF"/>
    <w:rsid w:val="007C3543"/>
    <w:rsid w:val="007C36CB"/>
    <w:rsid w:val="007C608B"/>
    <w:rsid w:val="007C62E7"/>
    <w:rsid w:val="007C6623"/>
    <w:rsid w:val="007C671E"/>
    <w:rsid w:val="007C6AA3"/>
    <w:rsid w:val="007C7457"/>
    <w:rsid w:val="007D011C"/>
    <w:rsid w:val="007D0D04"/>
    <w:rsid w:val="007D1573"/>
    <w:rsid w:val="007D1CB4"/>
    <w:rsid w:val="007D1F1A"/>
    <w:rsid w:val="007D3011"/>
    <w:rsid w:val="007D3195"/>
    <w:rsid w:val="007D3572"/>
    <w:rsid w:val="007D3850"/>
    <w:rsid w:val="007D3FCB"/>
    <w:rsid w:val="007D4064"/>
    <w:rsid w:val="007D501A"/>
    <w:rsid w:val="007D50A0"/>
    <w:rsid w:val="007D5105"/>
    <w:rsid w:val="007D53CD"/>
    <w:rsid w:val="007D6377"/>
    <w:rsid w:val="007D6528"/>
    <w:rsid w:val="007D699F"/>
    <w:rsid w:val="007D6AF4"/>
    <w:rsid w:val="007E01AF"/>
    <w:rsid w:val="007E02CE"/>
    <w:rsid w:val="007E103C"/>
    <w:rsid w:val="007E1221"/>
    <w:rsid w:val="007E24B8"/>
    <w:rsid w:val="007E2A27"/>
    <w:rsid w:val="007E300C"/>
    <w:rsid w:val="007E3133"/>
    <w:rsid w:val="007E313C"/>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140"/>
    <w:rsid w:val="007E7814"/>
    <w:rsid w:val="007E7972"/>
    <w:rsid w:val="007E7C59"/>
    <w:rsid w:val="007F0511"/>
    <w:rsid w:val="007F087C"/>
    <w:rsid w:val="007F1FC9"/>
    <w:rsid w:val="007F2093"/>
    <w:rsid w:val="007F2AE5"/>
    <w:rsid w:val="007F2B8F"/>
    <w:rsid w:val="007F31E1"/>
    <w:rsid w:val="007F3400"/>
    <w:rsid w:val="007F370B"/>
    <w:rsid w:val="007F3AC5"/>
    <w:rsid w:val="007F49A4"/>
    <w:rsid w:val="007F4DCC"/>
    <w:rsid w:val="007F52E1"/>
    <w:rsid w:val="007F53A1"/>
    <w:rsid w:val="007F56C3"/>
    <w:rsid w:val="007F5EA8"/>
    <w:rsid w:val="007F5FEB"/>
    <w:rsid w:val="007F6AB0"/>
    <w:rsid w:val="007F77AD"/>
    <w:rsid w:val="00800A85"/>
    <w:rsid w:val="00800C84"/>
    <w:rsid w:val="0080257D"/>
    <w:rsid w:val="008025AE"/>
    <w:rsid w:val="00802670"/>
    <w:rsid w:val="00803615"/>
    <w:rsid w:val="0080375F"/>
    <w:rsid w:val="00803805"/>
    <w:rsid w:val="00803812"/>
    <w:rsid w:val="00803EA8"/>
    <w:rsid w:val="00803EA9"/>
    <w:rsid w:val="00803F6B"/>
    <w:rsid w:val="008040EC"/>
    <w:rsid w:val="00804C68"/>
    <w:rsid w:val="008052B1"/>
    <w:rsid w:val="00805337"/>
    <w:rsid w:val="0080582D"/>
    <w:rsid w:val="00805832"/>
    <w:rsid w:val="008059CD"/>
    <w:rsid w:val="00805AB1"/>
    <w:rsid w:val="00805D11"/>
    <w:rsid w:val="00805F72"/>
    <w:rsid w:val="0080756C"/>
    <w:rsid w:val="00807941"/>
    <w:rsid w:val="00807FAE"/>
    <w:rsid w:val="00810322"/>
    <w:rsid w:val="00810325"/>
    <w:rsid w:val="00811243"/>
    <w:rsid w:val="00811AF4"/>
    <w:rsid w:val="00811E3F"/>
    <w:rsid w:val="0081220D"/>
    <w:rsid w:val="00812758"/>
    <w:rsid w:val="008131BE"/>
    <w:rsid w:val="00813520"/>
    <w:rsid w:val="00813F88"/>
    <w:rsid w:val="00814B36"/>
    <w:rsid w:val="0081517D"/>
    <w:rsid w:val="008152DB"/>
    <w:rsid w:val="00815792"/>
    <w:rsid w:val="00815C9B"/>
    <w:rsid w:val="00815F59"/>
    <w:rsid w:val="008168D8"/>
    <w:rsid w:val="00816B57"/>
    <w:rsid w:val="00816D49"/>
    <w:rsid w:val="008203A8"/>
    <w:rsid w:val="00821833"/>
    <w:rsid w:val="00822C89"/>
    <w:rsid w:val="008241C6"/>
    <w:rsid w:val="008243C9"/>
    <w:rsid w:val="00824831"/>
    <w:rsid w:val="008251AB"/>
    <w:rsid w:val="008255A4"/>
    <w:rsid w:val="008257ED"/>
    <w:rsid w:val="00825ABA"/>
    <w:rsid w:val="0082734C"/>
    <w:rsid w:val="008275D0"/>
    <w:rsid w:val="008278E9"/>
    <w:rsid w:val="0083086E"/>
    <w:rsid w:val="00830FF6"/>
    <w:rsid w:val="008311F1"/>
    <w:rsid w:val="00831204"/>
    <w:rsid w:val="00831208"/>
    <w:rsid w:val="00831253"/>
    <w:rsid w:val="008313BC"/>
    <w:rsid w:val="008322C9"/>
    <w:rsid w:val="0083279B"/>
    <w:rsid w:val="00832B4A"/>
    <w:rsid w:val="00832B94"/>
    <w:rsid w:val="00832F5C"/>
    <w:rsid w:val="00832FB1"/>
    <w:rsid w:val="008332D5"/>
    <w:rsid w:val="0083385A"/>
    <w:rsid w:val="00833B44"/>
    <w:rsid w:val="00833D61"/>
    <w:rsid w:val="00833D71"/>
    <w:rsid w:val="0083414A"/>
    <w:rsid w:val="00835378"/>
    <w:rsid w:val="00835A02"/>
    <w:rsid w:val="00836387"/>
    <w:rsid w:val="00836E21"/>
    <w:rsid w:val="0083705E"/>
    <w:rsid w:val="008372F5"/>
    <w:rsid w:val="00837428"/>
    <w:rsid w:val="0083782E"/>
    <w:rsid w:val="0083796E"/>
    <w:rsid w:val="00840481"/>
    <w:rsid w:val="00840BF1"/>
    <w:rsid w:val="008414B4"/>
    <w:rsid w:val="00841859"/>
    <w:rsid w:val="00842420"/>
    <w:rsid w:val="008429CF"/>
    <w:rsid w:val="00843638"/>
    <w:rsid w:val="00843883"/>
    <w:rsid w:val="0084405B"/>
    <w:rsid w:val="008443C4"/>
    <w:rsid w:val="008446E2"/>
    <w:rsid w:val="0084493A"/>
    <w:rsid w:val="00844CEC"/>
    <w:rsid w:val="00844E0E"/>
    <w:rsid w:val="008454BE"/>
    <w:rsid w:val="00845630"/>
    <w:rsid w:val="00845869"/>
    <w:rsid w:val="00845896"/>
    <w:rsid w:val="00845B40"/>
    <w:rsid w:val="008461D0"/>
    <w:rsid w:val="008466CC"/>
    <w:rsid w:val="0084708B"/>
    <w:rsid w:val="00847E19"/>
    <w:rsid w:val="00850CD3"/>
    <w:rsid w:val="0085112C"/>
    <w:rsid w:val="00851170"/>
    <w:rsid w:val="00851263"/>
    <w:rsid w:val="0085183E"/>
    <w:rsid w:val="00852FCF"/>
    <w:rsid w:val="008536D6"/>
    <w:rsid w:val="00853766"/>
    <w:rsid w:val="00854E60"/>
    <w:rsid w:val="00854F1F"/>
    <w:rsid w:val="00855F5F"/>
    <w:rsid w:val="0085639E"/>
    <w:rsid w:val="00856B1B"/>
    <w:rsid w:val="0085724C"/>
    <w:rsid w:val="008574D7"/>
    <w:rsid w:val="00857D58"/>
    <w:rsid w:val="008601A9"/>
    <w:rsid w:val="00860C62"/>
    <w:rsid w:val="0086157D"/>
    <w:rsid w:val="00861895"/>
    <w:rsid w:val="008622AA"/>
    <w:rsid w:val="00862ACD"/>
    <w:rsid w:val="00862BA0"/>
    <w:rsid w:val="00863708"/>
    <w:rsid w:val="008638A1"/>
    <w:rsid w:val="00863971"/>
    <w:rsid w:val="00863DEB"/>
    <w:rsid w:val="008647FE"/>
    <w:rsid w:val="0086494C"/>
    <w:rsid w:val="00864D34"/>
    <w:rsid w:val="00864D69"/>
    <w:rsid w:val="0086517F"/>
    <w:rsid w:val="008651F9"/>
    <w:rsid w:val="008658A3"/>
    <w:rsid w:val="00865B0D"/>
    <w:rsid w:val="0086664D"/>
    <w:rsid w:val="00867351"/>
    <w:rsid w:val="00867652"/>
    <w:rsid w:val="00867756"/>
    <w:rsid w:val="00870713"/>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02C"/>
    <w:rsid w:val="008753F7"/>
    <w:rsid w:val="008756B5"/>
    <w:rsid w:val="008758AF"/>
    <w:rsid w:val="00875D39"/>
    <w:rsid w:val="00875E7D"/>
    <w:rsid w:val="00876C17"/>
    <w:rsid w:val="00876E49"/>
    <w:rsid w:val="00877167"/>
    <w:rsid w:val="00877391"/>
    <w:rsid w:val="0087781F"/>
    <w:rsid w:val="00877B4E"/>
    <w:rsid w:val="0088157A"/>
    <w:rsid w:val="00881678"/>
    <w:rsid w:val="00881D8A"/>
    <w:rsid w:val="008833F1"/>
    <w:rsid w:val="00883C32"/>
    <w:rsid w:val="00883CD5"/>
    <w:rsid w:val="00883E9B"/>
    <w:rsid w:val="00884360"/>
    <w:rsid w:val="00884ADD"/>
    <w:rsid w:val="00885CDD"/>
    <w:rsid w:val="008862EF"/>
    <w:rsid w:val="008874C6"/>
    <w:rsid w:val="008877B1"/>
    <w:rsid w:val="00887874"/>
    <w:rsid w:val="00887B8D"/>
    <w:rsid w:val="00887E41"/>
    <w:rsid w:val="0089054E"/>
    <w:rsid w:val="008907FD"/>
    <w:rsid w:val="00890F02"/>
    <w:rsid w:val="008920B9"/>
    <w:rsid w:val="00892887"/>
    <w:rsid w:val="00892D75"/>
    <w:rsid w:val="00893BB7"/>
    <w:rsid w:val="008941DB"/>
    <w:rsid w:val="008944F8"/>
    <w:rsid w:val="00894546"/>
    <w:rsid w:val="008954D8"/>
    <w:rsid w:val="00895940"/>
    <w:rsid w:val="00895C7B"/>
    <w:rsid w:val="00895E31"/>
    <w:rsid w:val="0089695D"/>
    <w:rsid w:val="0089712D"/>
    <w:rsid w:val="0089733D"/>
    <w:rsid w:val="008979DB"/>
    <w:rsid w:val="00897E7B"/>
    <w:rsid w:val="008A07A8"/>
    <w:rsid w:val="008A0E9B"/>
    <w:rsid w:val="008A0F8E"/>
    <w:rsid w:val="008A16EA"/>
    <w:rsid w:val="008A19CD"/>
    <w:rsid w:val="008A2862"/>
    <w:rsid w:val="008A2C5D"/>
    <w:rsid w:val="008A2E6C"/>
    <w:rsid w:val="008A2F60"/>
    <w:rsid w:val="008A3046"/>
    <w:rsid w:val="008A3DF9"/>
    <w:rsid w:val="008A5209"/>
    <w:rsid w:val="008A547E"/>
    <w:rsid w:val="008A5B1F"/>
    <w:rsid w:val="008A5DDC"/>
    <w:rsid w:val="008A5E8A"/>
    <w:rsid w:val="008A5FC8"/>
    <w:rsid w:val="008A66F4"/>
    <w:rsid w:val="008A7254"/>
    <w:rsid w:val="008A7474"/>
    <w:rsid w:val="008B060F"/>
    <w:rsid w:val="008B0B42"/>
    <w:rsid w:val="008B0D56"/>
    <w:rsid w:val="008B131B"/>
    <w:rsid w:val="008B1A4F"/>
    <w:rsid w:val="008B1A8B"/>
    <w:rsid w:val="008B2929"/>
    <w:rsid w:val="008B2CE0"/>
    <w:rsid w:val="008B2E67"/>
    <w:rsid w:val="008B31F9"/>
    <w:rsid w:val="008B3A74"/>
    <w:rsid w:val="008B3BD2"/>
    <w:rsid w:val="008B3C40"/>
    <w:rsid w:val="008B428B"/>
    <w:rsid w:val="008B47F3"/>
    <w:rsid w:val="008B4A65"/>
    <w:rsid w:val="008B4E9B"/>
    <w:rsid w:val="008B50DF"/>
    <w:rsid w:val="008B5B23"/>
    <w:rsid w:val="008B5B36"/>
    <w:rsid w:val="008B5D4D"/>
    <w:rsid w:val="008B60D9"/>
    <w:rsid w:val="008B6162"/>
    <w:rsid w:val="008B65D2"/>
    <w:rsid w:val="008B706F"/>
    <w:rsid w:val="008B7732"/>
    <w:rsid w:val="008C04DF"/>
    <w:rsid w:val="008C082D"/>
    <w:rsid w:val="008C1041"/>
    <w:rsid w:val="008C1880"/>
    <w:rsid w:val="008C1897"/>
    <w:rsid w:val="008C1971"/>
    <w:rsid w:val="008C21BF"/>
    <w:rsid w:val="008C2AD0"/>
    <w:rsid w:val="008C2FA8"/>
    <w:rsid w:val="008C31AE"/>
    <w:rsid w:val="008C3BC3"/>
    <w:rsid w:val="008C452F"/>
    <w:rsid w:val="008C4AF5"/>
    <w:rsid w:val="008C4B80"/>
    <w:rsid w:val="008C5036"/>
    <w:rsid w:val="008C5399"/>
    <w:rsid w:val="008C62E2"/>
    <w:rsid w:val="008C644C"/>
    <w:rsid w:val="008C6827"/>
    <w:rsid w:val="008C6874"/>
    <w:rsid w:val="008C6AC2"/>
    <w:rsid w:val="008C7098"/>
    <w:rsid w:val="008C74B6"/>
    <w:rsid w:val="008C798F"/>
    <w:rsid w:val="008C7A3E"/>
    <w:rsid w:val="008D00FE"/>
    <w:rsid w:val="008D1DAF"/>
    <w:rsid w:val="008D2147"/>
    <w:rsid w:val="008D2298"/>
    <w:rsid w:val="008D2AC6"/>
    <w:rsid w:val="008D2CAF"/>
    <w:rsid w:val="008D303A"/>
    <w:rsid w:val="008D3ACE"/>
    <w:rsid w:val="008D3C0D"/>
    <w:rsid w:val="008D3C88"/>
    <w:rsid w:val="008D3DE1"/>
    <w:rsid w:val="008D4E7E"/>
    <w:rsid w:val="008D51CC"/>
    <w:rsid w:val="008D648F"/>
    <w:rsid w:val="008D6B57"/>
    <w:rsid w:val="008D6C14"/>
    <w:rsid w:val="008D76C3"/>
    <w:rsid w:val="008D7A55"/>
    <w:rsid w:val="008E0BE2"/>
    <w:rsid w:val="008E0CD1"/>
    <w:rsid w:val="008E10AE"/>
    <w:rsid w:val="008E1CB2"/>
    <w:rsid w:val="008E22D6"/>
    <w:rsid w:val="008E31A9"/>
    <w:rsid w:val="008E4F95"/>
    <w:rsid w:val="008E530B"/>
    <w:rsid w:val="008E5366"/>
    <w:rsid w:val="008E5533"/>
    <w:rsid w:val="008E737B"/>
    <w:rsid w:val="008E775F"/>
    <w:rsid w:val="008E7D8A"/>
    <w:rsid w:val="008F1A30"/>
    <w:rsid w:val="008F1C6E"/>
    <w:rsid w:val="008F1FC1"/>
    <w:rsid w:val="008F2238"/>
    <w:rsid w:val="008F2691"/>
    <w:rsid w:val="008F2DF6"/>
    <w:rsid w:val="008F2E3D"/>
    <w:rsid w:val="008F330B"/>
    <w:rsid w:val="008F35DC"/>
    <w:rsid w:val="008F478E"/>
    <w:rsid w:val="008F4D52"/>
    <w:rsid w:val="008F4E41"/>
    <w:rsid w:val="008F5276"/>
    <w:rsid w:val="008F6222"/>
    <w:rsid w:val="008F665E"/>
    <w:rsid w:val="008F670B"/>
    <w:rsid w:val="008F7A00"/>
    <w:rsid w:val="00900C1C"/>
    <w:rsid w:val="00900F65"/>
    <w:rsid w:val="0090112C"/>
    <w:rsid w:val="009015BF"/>
    <w:rsid w:val="009018E1"/>
    <w:rsid w:val="009029B0"/>
    <w:rsid w:val="009039B0"/>
    <w:rsid w:val="0090408D"/>
    <w:rsid w:val="00904580"/>
    <w:rsid w:val="00904757"/>
    <w:rsid w:val="00904B36"/>
    <w:rsid w:val="00904C80"/>
    <w:rsid w:val="00904E6B"/>
    <w:rsid w:val="00904FCB"/>
    <w:rsid w:val="009056EC"/>
    <w:rsid w:val="00905E74"/>
    <w:rsid w:val="00906538"/>
    <w:rsid w:val="00906EEC"/>
    <w:rsid w:val="0090701B"/>
    <w:rsid w:val="0091038F"/>
    <w:rsid w:val="00910AE9"/>
    <w:rsid w:val="009113C8"/>
    <w:rsid w:val="00912037"/>
    <w:rsid w:val="009129EF"/>
    <w:rsid w:val="0091310B"/>
    <w:rsid w:val="00913531"/>
    <w:rsid w:val="0091384B"/>
    <w:rsid w:val="009139BE"/>
    <w:rsid w:val="00913F33"/>
    <w:rsid w:val="00914204"/>
    <w:rsid w:val="00914306"/>
    <w:rsid w:val="00914392"/>
    <w:rsid w:val="009143B2"/>
    <w:rsid w:val="00915068"/>
    <w:rsid w:val="00915C7E"/>
    <w:rsid w:val="009166AF"/>
    <w:rsid w:val="00917862"/>
    <w:rsid w:val="009206C0"/>
    <w:rsid w:val="00920C62"/>
    <w:rsid w:val="00922606"/>
    <w:rsid w:val="00922791"/>
    <w:rsid w:val="00922D31"/>
    <w:rsid w:val="009239F9"/>
    <w:rsid w:val="00923F34"/>
    <w:rsid w:val="0092559F"/>
    <w:rsid w:val="00925C6F"/>
    <w:rsid w:val="0092607C"/>
    <w:rsid w:val="00926081"/>
    <w:rsid w:val="0092675A"/>
    <w:rsid w:val="00927F18"/>
    <w:rsid w:val="00930389"/>
    <w:rsid w:val="0093068A"/>
    <w:rsid w:val="00930B95"/>
    <w:rsid w:val="00930F94"/>
    <w:rsid w:val="009310DB"/>
    <w:rsid w:val="00931141"/>
    <w:rsid w:val="009316EE"/>
    <w:rsid w:val="00931C86"/>
    <w:rsid w:val="009320A4"/>
    <w:rsid w:val="00932289"/>
    <w:rsid w:val="00932771"/>
    <w:rsid w:val="00932A03"/>
    <w:rsid w:val="00934D3B"/>
    <w:rsid w:val="00935224"/>
    <w:rsid w:val="00935665"/>
    <w:rsid w:val="00935B30"/>
    <w:rsid w:val="00936A4E"/>
    <w:rsid w:val="00936DAF"/>
    <w:rsid w:val="00936E77"/>
    <w:rsid w:val="009370ED"/>
    <w:rsid w:val="00937965"/>
    <w:rsid w:val="0094038F"/>
    <w:rsid w:val="0094067C"/>
    <w:rsid w:val="00940AE9"/>
    <w:rsid w:val="00940C55"/>
    <w:rsid w:val="00941580"/>
    <w:rsid w:val="00942962"/>
    <w:rsid w:val="00943006"/>
    <w:rsid w:val="00943F94"/>
    <w:rsid w:val="00944A06"/>
    <w:rsid w:val="00944BCF"/>
    <w:rsid w:val="00944E0C"/>
    <w:rsid w:val="00945998"/>
    <w:rsid w:val="00945CE8"/>
    <w:rsid w:val="00946C48"/>
    <w:rsid w:val="00946D8B"/>
    <w:rsid w:val="00946DD8"/>
    <w:rsid w:val="00946EFF"/>
    <w:rsid w:val="00946F6E"/>
    <w:rsid w:val="009474C2"/>
    <w:rsid w:val="0094777A"/>
    <w:rsid w:val="00947A98"/>
    <w:rsid w:val="0095083A"/>
    <w:rsid w:val="00950D81"/>
    <w:rsid w:val="00950FF6"/>
    <w:rsid w:val="00951BD9"/>
    <w:rsid w:val="009528A2"/>
    <w:rsid w:val="00952A05"/>
    <w:rsid w:val="00953831"/>
    <w:rsid w:val="00953F58"/>
    <w:rsid w:val="009543EB"/>
    <w:rsid w:val="009543FC"/>
    <w:rsid w:val="00954978"/>
    <w:rsid w:val="00954B1B"/>
    <w:rsid w:val="009557F3"/>
    <w:rsid w:val="00957B9C"/>
    <w:rsid w:val="00957C86"/>
    <w:rsid w:val="0096019A"/>
    <w:rsid w:val="00960F15"/>
    <w:rsid w:val="00961A98"/>
    <w:rsid w:val="009620E6"/>
    <w:rsid w:val="009623AB"/>
    <w:rsid w:val="009628F8"/>
    <w:rsid w:val="00962AFE"/>
    <w:rsid w:val="009631BA"/>
    <w:rsid w:val="009631C3"/>
    <w:rsid w:val="00963456"/>
    <w:rsid w:val="0096378F"/>
    <w:rsid w:val="00963EA1"/>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D9B"/>
    <w:rsid w:val="00972EC5"/>
    <w:rsid w:val="009731EC"/>
    <w:rsid w:val="009732E9"/>
    <w:rsid w:val="00973586"/>
    <w:rsid w:val="009737D9"/>
    <w:rsid w:val="00973C29"/>
    <w:rsid w:val="00973F7E"/>
    <w:rsid w:val="0097505B"/>
    <w:rsid w:val="009758E3"/>
    <w:rsid w:val="009763C4"/>
    <w:rsid w:val="00976C4F"/>
    <w:rsid w:val="009772F1"/>
    <w:rsid w:val="00977A6B"/>
    <w:rsid w:val="009803F1"/>
    <w:rsid w:val="0098062F"/>
    <w:rsid w:val="009807B4"/>
    <w:rsid w:val="0098182A"/>
    <w:rsid w:val="009828C6"/>
    <w:rsid w:val="00982964"/>
    <w:rsid w:val="00982D78"/>
    <w:rsid w:val="00983A84"/>
    <w:rsid w:val="00983B4C"/>
    <w:rsid w:val="00983DFB"/>
    <w:rsid w:val="009843E2"/>
    <w:rsid w:val="009844F7"/>
    <w:rsid w:val="00984753"/>
    <w:rsid w:val="00984AA1"/>
    <w:rsid w:val="00985462"/>
    <w:rsid w:val="00985463"/>
    <w:rsid w:val="0098582B"/>
    <w:rsid w:val="00985947"/>
    <w:rsid w:val="00985FE7"/>
    <w:rsid w:val="00986029"/>
    <w:rsid w:val="009861AC"/>
    <w:rsid w:val="0099079E"/>
    <w:rsid w:val="0099188F"/>
    <w:rsid w:val="0099189A"/>
    <w:rsid w:val="00991F5D"/>
    <w:rsid w:val="0099281E"/>
    <w:rsid w:val="00992870"/>
    <w:rsid w:val="009930B9"/>
    <w:rsid w:val="009934E2"/>
    <w:rsid w:val="00993AB6"/>
    <w:rsid w:val="00993DDC"/>
    <w:rsid w:val="00994079"/>
    <w:rsid w:val="00994175"/>
    <w:rsid w:val="009944DF"/>
    <w:rsid w:val="00994F59"/>
    <w:rsid w:val="00995933"/>
    <w:rsid w:val="00995FFD"/>
    <w:rsid w:val="00996A15"/>
    <w:rsid w:val="00997F4B"/>
    <w:rsid w:val="009A0B5D"/>
    <w:rsid w:val="009A0DA5"/>
    <w:rsid w:val="009A1301"/>
    <w:rsid w:val="009A244C"/>
    <w:rsid w:val="009A2BBB"/>
    <w:rsid w:val="009A2C08"/>
    <w:rsid w:val="009A2CD1"/>
    <w:rsid w:val="009A35A6"/>
    <w:rsid w:val="009A3612"/>
    <w:rsid w:val="009A3884"/>
    <w:rsid w:val="009A3F81"/>
    <w:rsid w:val="009A4059"/>
    <w:rsid w:val="009A44C8"/>
    <w:rsid w:val="009A4579"/>
    <w:rsid w:val="009A45B0"/>
    <w:rsid w:val="009A4755"/>
    <w:rsid w:val="009A4EAB"/>
    <w:rsid w:val="009A5BCC"/>
    <w:rsid w:val="009A5F58"/>
    <w:rsid w:val="009A6897"/>
    <w:rsid w:val="009A6A6F"/>
    <w:rsid w:val="009A735F"/>
    <w:rsid w:val="009B04F1"/>
    <w:rsid w:val="009B07DC"/>
    <w:rsid w:val="009B08FB"/>
    <w:rsid w:val="009B1226"/>
    <w:rsid w:val="009B13B9"/>
    <w:rsid w:val="009B18A9"/>
    <w:rsid w:val="009B1AD4"/>
    <w:rsid w:val="009B1B69"/>
    <w:rsid w:val="009B1D67"/>
    <w:rsid w:val="009B3317"/>
    <w:rsid w:val="009B47EE"/>
    <w:rsid w:val="009B500C"/>
    <w:rsid w:val="009B533B"/>
    <w:rsid w:val="009B5A67"/>
    <w:rsid w:val="009B6084"/>
    <w:rsid w:val="009B65D5"/>
    <w:rsid w:val="009B7570"/>
    <w:rsid w:val="009C0336"/>
    <w:rsid w:val="009C0DCE"/>
    <w:rsid w:val="009C1051"/>
    <w:rsid w:val="009C137B"/>
    <w:rsid w:val="009C16FB"/>
    <w:rsid w:val="009C1772"/>
    <w:rsid w:val="009C17DA"/>
    <w:rsid w:val="009C18CC"/>
    <w:rsid w:val="009C1C22"/>
    <w:rsid w:val="009C1F5C"/>
    <w:rsid w:val="009C1F80"/>
    <w:rsid w:val="009C2C62"/>
    <w:rsid w:val="009C2FC1"/>
    <w:rsid w:val="009C37B1"/>
    <w:rsid w:val="009C3AFB"/>
    <w:rsid w:val="009C3B95"/>
    <w:rsid w:val="009C3C80"/>
    <w:rsid w:val="009C470D"/>
    <w:rsid w:val="009C4CD0"/>
    <w:rsid w:val="009C5CA0"/>
    <w:rsid w:val="009C638B"/>
    <w:rsid w:val="009C7998"/>
    <w:rsid w:val="009C7AEF"/>
    <w:rsid w:val="009C7DCE"/>
    <w:rsid w:val="009D05E0"/>
    <w:rsid w:val="009D199C"/>
    <w:rsid w:val="009D1F22"/>
    <w:rsid w:val="009D217F"/>
    <w:rsid w:val="009D2594"/>
    <w:rsid w:val="009D2732"/>
    <w:rsid w:val="009D29E9"/>
    <w:rsid w:val="009D3626"/>
    <w:rsid w:val="009D3B66"/>
    <w:rsid w:val="009D443F"/>
    <w:rsid w:val="009D655A"/>
    <w:rsid w:val="009D68FB"/>
    <w:rsid w:val="009D6EE3"/>
    <w:rsid w:val="009D72FC"/>
    <w:rsid w:val="009D771F"/>
    <w:rsid w:val="009D7BA9"/>
    <w:rsid w:val="009D7CD5"/>
    <w:rsid w:val="009E0117"/>
    <w:rsid w:val="009E04B3"/>
    <w:rsid w:val="009E0780"/>
    <w:rsid w:val="009E0DFC"/>
    <w:rsid w:val="009E12EA"/>
    <w:rsid w:val="009E1880"/>
    <w:rsid w:val="009E1A06"/>
    <w:rsid w:val="009E1A85"/>
    <w:rsid w:val="009E247B"/>
    <w:rsid w:val="009E36A5"/>
    <w:rsid w:val="009E3E4F"/>
    <w:rsid w:val="009E41A0"/>
    <w:rsid w:val="009E442B"/>
    <w:rsid w:val="009E46AE"/>
    <w:rsid w:val="009E4AF4"/>
    <w:rsid w:val="009E5252"/>
    <w:rsid w:val="009E5B74"/>
    <w:rsid w:val="009E644A"/>
    <w:rsid w:val="009E664B"/>
    <w:rsid w:val="009E6E9A"/>
    <w:rsid w:val="009E7C14"/>
    <w:rsid w:val="009F0803"/>
    <w:rsid w:val="009F094B"/>
    <w:rsid w:val="009F0A01"/>
    <w:rsid w:val="009F14DF"/>
    <w:rsid w:val="009F1B50"/>
    <w:rsid w:val="009F1EFE"/>
    <w:rsid w:val="009F1F1A"/>
    <w:rsid w:val="009F2D3D"/>
    <w:rsid w:val="009F3B2B"/>
    <w:rsid w:val="009F3CA2"/>
    <w:rsid w:val="009F3EA2"/>
    <w:rsid w:val="009F419C"/>
    <w:rsid w:val="009F43E0"/>
    <w:rsid w:val="009F486D"/>
    <w:rsid w:val="009F49B2"/>
    <w:rsid w:val="009F52C1"/>
    <w:rsid w:val="009F52CE"/>
    <w:rsid w:val="009F5EB6"/>
    <w:rsid w:val="009F62D9"/>
    <w:rsid w:val="009F663E"/>
    <w:rsid w:val="009F6F37"/>
    <w:rsid w:val="00A00C12"/>
    <w:rsid w:val="00A016F4"/>
    <w:rsid w:val="00A01D7B"/>
    <w:rsid w:val="00A01FC1"/>
    <w:rsid w:val="00A0211B"/>
    <w:rsid w:val="00A037C8"/>
    <w:rsid w:val="00A03AB2"/>
    <w:rsid w:val="00A03AC2"/>
    <w:rsid w:val="00A03C7D"/>
    <w:rsid w:val="00A03FAB"/>
    <w:rsid w:val="00A04583"/>
    <w:rsid w:val="00A04B94"/>
    <w:rsid w:val="00A04CCE"/>
    <w:rsid w:val="00A04D6C"/>
    <w:rsid w:val="00A053A2"/>
    <w:rsid w:val="00A055A5"/>
    <w:rsid w:val="00A059F8"/>
    <w:rsid w:val="00A05DD6"/>
    <w:rsid w:val="00A06074"/>
    <w:rsid w:val="00A0626C"/>
    <w:rsid w:val="00A06502"/>
    <w:rsid w:val="00A07A85"/>
    <w:rsid w:val="00A07E04"/>
    <w:rsid w:val="00A1067D"/>
    <w:rsid w:val="00A108E0"/>
    <w:rsid w:val="00A10938"/>
    <w:rsid w:val="00A10977"/>
    <w:rsid w:val="00A113C1"/>
    <w:rsid w:val="00A116EB"/>
    <w:rsid w:val="00A11EA9"/>
    <w:rsid w:val="00A12068"/>
    <w:rsid w:val="00A120B9"/>
    <w:rsid w:val="00A1260A"/>
    <w:rsid w:val="00A1264F"/>
    <w:rsid w:val="00A12763"/>
    <w:rsid w:val="00A12A7C"/>
    <w:rsid w:val="00A1330E"/>
    <w:rsid w:val="00A138DE"/>
    <w:rsid w:val="00A13C2E"/>
    <w:rsid w:val="00A140F7"/>
    <w:rsid w:val="00A1448C"/>
    <w:rsid w:val="00A14C15"/>
    <w:rsid w:val="00A14F1F"/>
    <w:rsid w:val="00A15328"/>
    <w:rsid w:val="00A15D7C"/>
    <w:rsid w:val="00A16688"/>
    <w:rsid w:val="00A1791D"/>
    <w:rsid w:val="00A17CF5"/>
    <w:rsid w:val="00A203CB"/>
    <w:rsid w:val="00A204BC"/>
    <w:rsid w:val="00A210D2"/>
    <w:rsid w:val="00A215A8"/>
    <w:rsid w:val="00A21CD7"/>
    <w:rsid w:val="00A22790"/>
    <w:rsid w:val="00A22822"/>
    <w:rsid w:val="00A22CC2"/>
    <w:rsid w:val="00A2334F"/>
    <w:rsid w:val="00A2351C"/>
    <w:rsid w:val="00A23838"/>
    <w:rsid w:val="00A23944"/>
    <w:rsid w:val="00A2400F"/>
    <w:rsid w:val="00A243B7"/>
    <w:rsid w:val="00A25337"/>
    <w:rsid w:val="00A25E59"/>
    <w:rsid w:val="00A25FA0"/>
    <w:rsid w:val="00A2678B"/>
    <w:rsid w:val="00A278CE"/>
    <w:rsid w:val="00A30B98"/>
    <w:rsid w:val="00A31884"/>
    <w:rsid w:val="00A31A3C"/>
    <w:rsid w:val="00A320C1"/>
    <w:rsid w:val="00A321B6"/>
    <w:rsid w:val="00A32831"/>
    <w:rsid w:val="00A32E8A"/>
    <w:rsid w:val="00A33F37"/>
    <w:rsid w:val="00A342AB"/>
    <w:rsid w:val="00A34481"/>
    <w:rsid w:val="00A34A91"/>
    <w:rsid w:val="00A34AE0"/>
    <w:rsid w:val="00A34DE6"/>
    <w:rsid w:val="00A34F8A"/>
    <w:rsid w:val="00A356F4"/>
    <w:rsid w:val="00A35A96"/>
    <w:rsid w:val="00A35C5C"/>
    <w:rsid w:val="00A35E95"/>
    <w:rsid w:val="00A361CA"/>
    <w:rsid w:val="00A36AB7"/>
    <w:rsid w:val="00A374EB"/>
    <w:rsid w:val="00A3768F"/>
    <w:rsid w:val="00A37D0F"/>
    <w:rsid w:val="00A40131"/>
    <w:rsid w:val="00A402A1"/>
    <w:rsid w:val="00A41D8A"/>
    <w:rsid w:val="00A4274E"/>
    <w:rsid w:val="00A440FE"/>
    <w:rsid w:val="00A44175"/>
    <w:rsid w:val="00A44D8F"/>
    <w:rsid w:val="00A45768"/>
    <w:rsid w:val="00A45A85"/>
    <w:rsid w:val="00A46260"/>
    <w:rsid w:val="00A464DE"/>
    <w:rsid w:val="00A46777"/>
    <w:rsid w:val="00A46CF2"/>
    <w:rsid w:val="00A46E8E"/>
    <w:rsid w:val="00A46F7D"/>
    <w:rsid w:val="00A47184"/>
    <w:rsid w:val="00A475B0"/>
    <w:rsid w:val="00A47C8E"/>
    <w:rsid w:val="00A502C3"/>
    <w:rsid w:val="00A50455"/>
    <w:rsid w:val="00A50D22"/>
    <w:rsid w:val="00A50E14"/>
    <w:rsid w:val="00A51233"/>
    <w:rsid w:val="00A512C3"/>
    <w:rsid w:val="00A51CDD"/>
    <w:rsid w:val="00A5223C"/>
    <w:rsid w:val="00A522C3"/>
    <w:rsid w:val="00A528B0"/>
    <w:rsid w:val="00A52C1E"/>
    <w:rsid w:val="00A52DCE"/>
    <w:rsid w:val="00A53477"/>
    <w:rsid w:val="00A54E22"/>
    <w:rsid w:val="00A55140"/>
    <w:rsid w:val="00A55E9F"/>
    <w:rsid w:val="00A562CA"/>
    <w:rsid w:val="00A56787"/>
    <w:rsid w:val="00A5694E"/>
    <w:rsid w:val="00A571AE"/>
    <w:rsid w:val="00A571FE"/>
    <w:rsid w:val="00A575B4"/>
    <w:rsid w:val="00A5796A"/>
    <w:rsid w:val="00A57DDC"/>
    <w:rsid w:val="00A60300"/>
    <w:rsid w:val="00A60395"/>
    <w:rsid w:val="00A60929"/>
    <w:rsid w:val="00A61063"/>
    <w:rsid w:val="00A61836"/>
    <w:rsid w:val="00A61B26"/>
    <w:rsid w:val="00A61D1D"/>
    <w:rsid w:val="00A61D8E"/>
    <w:rsid w:val="00A61EE9"/>
    <w:rsid w:val="00A622F0"/>
    <w:rsid w:val="00A6287E"/>
    <w:rsid w:val="00A63507"/>
    <w:rsid w:val="00A63733"/>
    <w:rsid w:val="00A64A3F"/>
    <w:rsid w:val="00A64DC9"/>
    <w:rsid w:val="00A65280"/>
    <w:rsid w:val="00A65624"/>
    <w:rsid w:val="00A656EC"/>
    <w:rsid w:val="00A658A4"/>
    <w:rsid w:val="00A65A83"/>
    <w:rsid w:val="00A6710A"/>
    <w:rsid w:val="00A67354"/>
    <w:rsid w:val="00A675BB"/>
    <w:rsid w:val="00A70DF7"/>
    <w:rsid w:val="00A711F0"/>
    <w:rsid w:val="00A71593"/>
    <w:rsid w:val="00A71EFB"/>
    <w:rsid w:val="00A72644"/>
    <w:rsid w:val="00A72B79"/>
    <w:rsid w:val="00A73268"/>
    <w:rsid w:val="00A73BD7"/>
    <w:rsid w:val="00A742C7"/>
    <w:rsid w:val="00A743AB"/>
    <w:rsid w:val="00A744A2"/>
    <w:rsid w:val="00A7453E"/>
    <w:rsid w:val="00A753C0"/>
    <w:rsid w:val="00A75510"/>
    <w:rsid w:val="00A761E5"/>
    <w:rsid w:val="00A76D45"/>
    <w:rsid w:val="00A77212"/>
    <w:rsid w:val="00A77A28"/>
    <w:rsid w:val="00A77C2C"/>
    <w:rsid w:val="00A80062"/>
    <w:rsid w:val="00A80110"/>
    <w:rsid w:val="00A8095B"/>
    <w:rsid w:val="00A80F27"/>
    <w:rsid w:val="00A80F6B"/>
    <w:rsid w:val="00A8182F"/>
    <w:rsid w:val="00A81C19"/>
    <w:rsid w:val="00A82146"/>
    <w:rsid w:val="00A82545"/>
    <w:rsid w:val="00A82683"/>
    <w:rsid w:val="00A82B55"/>
    <w:rsid w:val="00A82C68"/>
    <w:rsid w:val="00A831D9"/>
    <w:rsid w:val="00A83508"/>
    <w:rsid w:val="00A84F12"/>
    <w:rsid w:val="00A856EB"/>
    <w:rsid w:val="00A86236"/>
    <w:rsid w:val="00A875E3"/>
    <w:rsid w:val="00A87694"/>
    <w:rsid w:val="00A9022E"/>
    <w:rsid w:val="00A902D4"/>
    <w:rsid w:val="00A9079C"/>
    <w:rsid w:val="00A90C0D"/>
    <w:rsid w:val="00A90FFB"/>
    <w:rsid w:val="00A91257"/>
    <w:rsid w:val="00A91EA3"/>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641B"/>
    <w:rsid w:val="00A9643B"/>
    <w:rsid w:val="00A967CF"/>
    <w:rsid w:val="00A96E21"/>
    <w:rsid w:val="00A96E34"/>
    <w:rsid w:val="00A974BD"/>
    <w:rsid w:val="00A979B1"/>
    <w:rsid w:val="00AA0AD4"/>
    <w:rsid w:val="00AA1165"/>
    <w:rsid w:val="00AA1480"/>
    <w:rsid w:val="00AA1C10"/>
    <w:rsid w:val="00AA1E32"/>
    <w:rsid w:val="00AA2601"/>
    <w:rsid w:val="00AA2720"/>
    <w:rsid w:val="00AA2A10"/>
    <w:rsid w:val="00AA2F7E"/>
    <w:rsid w:val="00AA3467"/>
    <w:rsid w:val="00AA3682"/>
    <w:rsid w:val="00AA397F"/>
    <w:rsid w:val="00AA3F31"/>
    <w:rsid w:val="00AA437A"/>
    <w:rsid w:val="00AA4625"/>
    <w:rsid w:val="00AA5517"/>
    <w:rsid w:val="00AA6BB6"/>
    <w:rsid w:val="00AA7470"/>
    <w:rsid w:val="00AA7BCE"/>
    <w:rsid w:val="00AA7BF3"/>
    <w:rsid w:val="00AA7D57"/>
    <w:rsid w:val="00AB02E9"/>
    <w:rsid w:val="00AB10EA"/>
    <w:rsid w:val="00AB16B3"/>
    <w:rsid w:val="00AB1EFA"/>
    <w:rsid w:val="00AB1F1A"/>
    <w:rsid w:val="00AB2EE7"/>
    <w:rsid w:val="00AB31D7"/>
    <w:rsid w:val="00AB33AA"/>
    <w:rsid w:val="00AB3A75"/>
    <w:rsid w:val="00AB3F0D"/>
    <w:rsid w:val="00AB4639"/>
    <w:rsid w:val="00AB48EC"/>
    <w:rsid w:val="00AB53E4"/>
    <w:rsid w:val="00AB5467"/>
    <w:rsid w:val="00AB5488"/>
    <w:rsid w:val="00AB6007"/>
    <w:rsid w:val="00AB6EAC"/>
    <w:rsid w:val="00AC00D2"/>
    <w:rsid w:val="00AC0699"/>
    <w:rsid w:val="00AC131B"/>
    <w:rsid w:val="00AC191A"/>
    <w:rsid w:val="00AC252B"/>
    <w:rsid w:val="00AC2BEF"/>
    <w:rsid w:val="00AC2F08"/>
    <w:rsid w:val="00AC3031"/>
    <w:rsid w:val="00AC35B2"/>
    <w:rsid w:val="00AC3CBD"/>
    <w:rsid w:val="00AC4B39"/>
    <w:rsid w:val="00AC4F34"/>
    <w:rsid w:val="00AC4FB1"/>
    <w:rsid w:val="00AC50BC"/>
    <w:rsid w:val="00AC5259"/>
    <w:rsid w:val="00AC6104"/>
    <w:rsid w:val="00AC63AC"/>
    <w:rsid w:val="00AC6EC2"/>
    <w:rsid w:val="00AC6FBC"/>
    <w:rsid w:val="00AC6FC6"/>
    <w:rsid w:val="00AD0265"/>
    <w:rsid w:val="00AD047A"/>
    <w:rsid w:val="00AD0DE9"/>
    <w:rsid w:val="00AD13C0"/>
    <w:rsid w:val="00AD1F3E"/>
    <w:rsid w:val="00AD2036"/>
    <w:rsid w:val="00AD22E3"/>
    <w:rsid w:val="00AD2971"/>
    <w:rsid w:val="00AD3486"/>
    <w:rsid w:val="00AD4439"/>
    <w:rsid w:val="00AD4827"/>
    <w:rsid w:val="00AD5FE2"/>
    <w:rsid w:val="00AD76F2"/>
    <w:rsid w:val="00AD7D03"/>
    <w:rsid w:val="00AE1224"/>
    <w:rsid w:val="00AE12C5"/>
    <w:rsid w:val="00AE18A3"/>
    <w:rsid w:val="00AE1B0D"/>
    <w:rsid w:val="00AE1DBB"/>
    <w:rsid w:val="00AE2673"/>
    <w:rsid w:val="00AE3505"/>
    <w:rsid w:val="00AE3756"/>
    <w:rsid w:val="00AE3A4B"/>
    <w:rsid w:val="00AE3A63"/>
    <w:rsid w:val="00AE4572"/>
    <w:rsid w:val="00AE4755"/>
    <w:rsid w:val="00AE53FF"/>
    <w:rsid w:val="00AE5416"/>
    <w:rsid w:val="00AE5435"/>
    <w:rsid w:val="00AE5C7D"/>
    <w:rsid w:val="00AE62F6"/>
    <w:rsid w:val="00AE63B2"/>
    <w:rsid w:val="00AE645C"/>
    <w:rsid w:val="00AE71E0"/>
    <w:rsid w:val="00AE749F"/>
    <w:rsid w:val="00AE7DED"/>
    <w:rsid w:val="00AF10FA"/>
    <w:rsid w:val="00AF222A"/>
    <w:rsid w:val="00AF2255"/>
    <w:rsid w:val="00AF2918"/>
    <w:rsid w:val="00AF313A"/>
    <w:rsid w:val="00AF3ABE"/>
    <w:rsid w:val="00AF49C5"/>
    <w:rsid w:val="00AF52E0"/>
    <w:rsid w:val="00AF5615"/>
    <w:rsid w:val="00AF6079"/>
    <w:rsid w:val="00AF6286"/>
    <w:rsid w:val="00AF6959"/>
    <w:rsid w:val="00AF7408"/>
    <w:rsid w:val="00AF7AC8"/>
    <w:rsid w:val="00AF7F9A"/>
    <w:rsid w:val="00B00520"/>
    <w:rsid w:val="00B00B25"/>
    <w:rsid w:val="00B00F8E"/>
    <w:rsid w:val="00B014D0"/>
    <w:rsid w:val="00B020E0"/>
    <w:rsid w:val="00B0226D"/>
    <w:rsid w:val="00B02CD1"/>
    <w:rsid w:val="00B03B39"/>
    <w:rsid w:val="00B03CB0"/>
    <w:rsid w:val="00B041A9"/>
    <w:rsid w:val="00B04350"/>
    <w:rsid w:val="00B0465E"/>
    <w:rsid w:val="00B04F0C"/>
    <w:rsid w:val="00B0515F"/>
    <w:rsid w:val="00B053F7"/>
    <w:rsid w:val="00B05CBC"/>
    <w:rsid w:val="00B06363"/>
    <w:rsid w:val="00B06A70"/>
    <w:rsid w:val="00B06B41"/>
    <w:rsid w:val="00B06BA8"/>
    <w:rsid w:val="00B06D0F"/>
    <w:rsid w:val="00B0706E"/>
    <w:rsid w:val="00B076BD"/>
    <w:rsid w:val="00B07A6A"/>
    <w:rsid w:val="00B07B44"/>
    <w:rsid w:val="00B07BE6"/>
    <w:rsid w:val="00B10A7B"/>
    <w:rsid w:val="00B10BBD"/>
    <w:rsid w:val="00B1122A"/>
    <w:rsid w:val="00B11638"/>
    <w:rsid w:val="00B1199E"/>
    <w:rsid w:val="00B1218F"/>
    <w:rsid w:val="00B122CE"/>
    <w:rsid w:val="00B12341"/>
    <w:rsid w:val="00B129B3"/>
    <w:rsid w:val="00B13262"/>
    <w:rsid w:val="00B1340D"/>
    <w:rsid w:val="00B135A4"/>
    <w:rsid w:val="00B13E3E"/>
    <w:rsid w:val="00B14140"/>
    <w:rsid w:val="00B145CD"/>
    <w:rsid w:val="00B14791"/>
    <w:rsid w:val="00B14AC6"/>
    <w:rsid w:val="00B14BE0"/>
    <w:rsid w:val="00B14C20"/>
    <w:rsid w:val="00B14E56"/>
    <w:rsid w:val="00B16238"/>
    <w:rsid w:val="00B168B5"/>
    <w:rsid w:val="00B173B2"/>
    <w:rsid w:val="00B2005F"/>
    <w:rsid w:val="00B20164"/>
    <w:rsid w:val="00B202C7"/>
    <w:rsid w:val="00B203F3"/>
    <w:rsid w:val="00B2101D"/>
    <w:rsid w:val="00B210D6"/>
    <w:rsid w:val="00B21628"/>
    <w:rsid w:val="00B23939"/>
    <w:rsid w:val="00B23F81"/>
    <w:rsid w:val="00B23F8B"/>
    <w:rsid w:val="00B24204"/>
    <w:rsid w:val="00B24EB1"/>
    <w:rsid w:val="00B2518B"/>
    <w:rsid w:val="00B259B3"/>
    <w:rsid w:val="00B25B73"/>
    <w:rsid w:val="00B2680C"/>
    <w:rsid w:val="00B26930"/>
    <w:rsid w:val="00B276A4"/>
    <w:rsid w:val="00B27724"/>
    <w:rsid w:val="00B27905"/>
    <w:rsid w:val="00B3027F"/>
    <w:rsid w:val="00B306F3"/>
    <w:rsid w:val="00B30AAD"/>
    <w:rsid w:val="00B30BC2"/>
    <w:rsid w:val="00B30C63"/>
    <w:rsid w:val="00B30F3D"/>
    <w:rsid w:val="00B315B3"/>
    <w:rsid w:val="00B31645"/>
    <w:rsid w:val="00B32AAE"/>
    <w:rsid w:val="00B32C06"/>
    <w:rsid w:val="00B32E8B"/>
    <w:rsid w:val="00B33711"/>
    <w:rsid w:val="00B339BC"/>
    <w:rsid w:val="00B33D65"/>
    <w:rsid w:val="00B33EA5"/>
    <w:rsid w:val="00B33F5C"/>
    <w:rsid w:val="00B340AB"/>
    <w:rsid w:val="00B34514"/>
    <w:rsid w:val="00B34550"/>
    <w:rsid w:val="00B34ED7"/>
    <w:rsid w:val="00B34F46"/>
    <w:rsid w:val="00B34FDA"/>
    <w:rsid w:val="00B35482"/>
    <w:rsid w:val="00B35F95"/>
    <w:rsid w:val="00B3622D"/>
    <w:rsid w:val="00B36B18"/>
    <w:rsid w:val="00B36C69"/>
    <w:rsid w:val="00B36D81"/>
    <w:rsid w:val="00B3755C"/>
    <w:rsid w:val="00B37837"/>
    <w:rsid w:val="00B37938"/>
    <w:rsid w:val="00B379BC"/>
    <w:rsid w:val="00B37D7D"/>
    <w:rsid w:val="00B37F7E"/>
    <w:rsid w:val="00B40375"/>
    <w:rsid w:val="00B405E4"/>
    <w:rsid w:val="00B41023"/>
    <w:rsid w:val="00B412BD"/>
    <w:rsid w:val="00B419E4"/>
    <w:rsid w:val="00B41C6A"/>
    <w:rsid w:val="00B42043"/>
    <w:rsid w:val="00B42162"/>
    <w:rsid w:val="00B432A0"/>
    <w:rsid w:val="00B4424E"/>
    <w:rsid w:val="00B44753"/>
    <w:rsid w:val="00B45088"/>
    <w:rsid w:val="00B45473"/>
    <w:rsid w:val="00B457B8"/>
    <w:rsid w:val="00B45F25"/>
    <w:rsid w:val="00B462A7"/>
    <w:rsid w:val="00B46F85"/>
    <w:rsid w:val="00B4738B"/>
    <w:rsid w:val="00B476AF"/>
    <w:rsid w:val="00B4772D"/>
    <w:rsid w:val="00B47CC4"/>
    <w:rsid w:val="00B5124B"/>
    <w:rsid w:val="00B517F7"/>
    <w:rsid w:val="00B518E5"/>
    <w:rsid w:val="00B51AE9"/>
    <w:rsid w:val="00B51C75"/>
    <w:rsid w:val="00B51DE4"/>
    <w:rsid w:val="00B51EBF"/>
    <w:rsid w:val="00B52006"/>
    <w:rsid w:val="00B52AFC"/>
    <w:rsid w:val="00B52B41"/>
    <w:rsid w:val="00B52C97"/>
    <w:rsid w:val="00B52EFE"/>
    <w:rsid w:val="00B535A3"/>
    <w:rsid w:val="00B539CF"/>
    <w:rsid w:val="00B53FA1"/>
    <w:rsid w:val="00B54E35"/>
    <w:rsid w:val="00B56016"/>
    <w:rsid w:val="00B562D1"/>
    <w:rsid w:val="00B568B8"/>
    <w:rsid w:val="00B56CDC"/>
    <w:rsid w:val="00B56E01"/>
    <w:rsid w:val="00B56F07"/>
    <w:rsid w:val="00B570B9"/>
    <w:rsid w:val="00B5715D"/>
    <w:rsid w:val="00B57479"/>
    <w:rsid w:val="00B60331"/>
    <w:rsid w:val="00B607A0"/>
    <w:rsid w:val="00B60A8A"/>
    <w:rsid w:val="00B60DCA"/>
    <w:rsid w:val="00B61824"/>
    <w:rsid w:val="00B6244F"/>
    <w:rsid w:val="00B62BAE"/>
    <w:rsid w:val="00B62C84"/>
    <w:rsid w:val="00B6305A"/>
    <w:rsid w:val="00B63483"/>
    <w:rsid w:val="00B6369D"/>
    <w:rsid w:val="00B63C73"/>
    <w:rsid w:val="00B642C5"/>
    <w:rsid w:val="00B660B9"/>
    <w:rsid w:val="00B66329"/>
    <w:rsid w:val="00B66F3E"/>
    <w:rsid w:val="00B66FC2"/>
    <w:rsid w:val="00B672B3"/>
    <w:rsid w:val="00B678CC"/>
    <w:rsid w:val="00B678DB"/>
    <w:rsid w:val="00B67C5C"/>
    <w:rsid w:val="00B70404"/>
    <w:rsid w:val="00B712C3"/>
    <w:rsid w:val="00B713FD"/>
    <w:rsid w:val="00B72A25"/>
    <w:rsid w:val="00B72F55"/>
    <w:rsid w:val="00B730E0"/>
    <w:rsid w:val="00B7367C"/>
    <w:rsid w:val="00B75204"/>
    <w:rsid w:val="00B7615E"/>
    <w:rsid w:val="00B76B5C"/>
    <w:rsid w:val="00B76DB6"/>
    <w:rsid w:val="00B76EA0"/>
    <w:rsid w:val="00B775B0"/>
    <w:rsid w:val="00B77761"/>
    <w:rsid w:val="00B77D22"/>
    <w:rsid w:val="00B77DBF"/>
    <w:rsid w:val="00B801A6"/>
    <w:rsid w:val="00B80269"/>
    <w:rsid w:val="00B8044D"/>
    <w:rsid w:val="00B81030"/>
    <w:rsid w:val="00B810DF"/>
    <w:rsid w:val="00B818A6"/>
    <w:rsid w:val="00B81983"/>
    <w:rsid w:val="00B819AC"/>
    <w:rsid w:val="00B81FBB"/>
    <w:rsid w:val="00B823AE"/>
    <w:rsid w:val="00B827FD"/>
    <w:rsid w:val="00B837C2"/>
    <w:rsid w:val="00B84851"/>
    <w:rsid w:val="00B8533F"/>
    <w:rsid w:val="00B85414"/>
    <w:rsid w:val="00B8591C"/>
    <w:rsid w:val="00B863A8"/>
    <w:rsid w:val="00B86760"/>
    <w:rsid w:val="00B86B6C"/>
    <w:rsid w:val="00B8706B"/>
    <w:rsid w:val="00B8772A"/>
    <w:rsid w:val="00B902B9"/>
    <w:rsid w:val="00B9049B"/>
    <w:rsid w:val="00B90708"/>
    <w:rsid w:val="00B90831"/>
    <w:rsid w:val="00B90A68"/>
    <w:rsid w:val="00B90D26"/>
    <w:rsid w:val="00B910E0"/>
    <w:rsid w:val="00B91319"/>
    <w:rsid w:val="00B91E6E"/>
    <w:rsid w:val="00B925A9"/>
    <w:rsid w:val="00B929CF"/>
    <w:rsid w:val="00B92C59"/>
    <w:rsid w:val="00B92D3D"/>
    <w:rsid w:val="00B93112"/>
    <w:rsid w:val="00B931AD"/>
    <w:rsid w:val="00B93BA2"/>
    <w:rsid w:val="00B93D60"/>
    <w:rsid w:val="00B943EA"/>
    <w:rsid w:val="00B950F0"/>
    <w:rsid w:val="00B95B21"/>
    <w:rsid w:val="00B95BFE"/>
    <w:rsid w:val="00B96063"/>
    <w:rsid w:val="00B961CB"/>
    <w:rsid w:val="00B9651D"/>
    <w:rsid w:val="00B96C22"/>
    <w:rsid w:val="00B96CFE"/>
    <w:rsid w:val="00B972D3"/>
    <w:rsid w:val="00B97C29"/>
    <w:rsid w:val="00BA0098"/>
    <w:rsid w:val="00BA036D"/>
    <w:rsid w:val="00BA0445"/>
    <w:rsid w:val="00BA0965"/>
    <w:rsid w:val="00BA1705"/>
    <w:rsid w:val="00BA2132"/>
    <w:rsid w:val="00BA22D3"/>
    <w:rsid w:val="00BA2524"/>
    <w:rsid w:val="00BA3049"/>
    <w:rsid w:val="00BA3224"/>
    <w:rsid w:val="00BA4295"/>
    <w:rsid w:val="00BA456F"/>
    <w:rsid w:val="00BA493D"/>
    <w:rsid w:val="00BA4C72"/>
    <w:rsid w:val="00BA4D69"/>
    <w:rsid w:val="00BA5352"/>
    <w:rsid w:val="00BA5B58"/>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30F"/>
    <w:rsid w:val="00BB2496"/>
    <w:rsid w:val="00BB24A8"/>
    <w:rsid w:val="00BB2765"/>
    <w:rsid w:val="00BB3136"/>
    <w:rsid w:val="00BB32F9"/>
    <w:rsid w:val="00BB3497"/>
    <w:rsid w:val="00BB3940"/>
    <w:rsid w:val="00BB4389"/>
    <w:rsid w:val="00BB5587"/>
    <w:rsid w:val="00BB5F6F"/>
    <w:rsid w:val="00BB611F"/>
    <w:rsid w:val="00BB61BE"/>
    <w:rsid w:val="00BB64A9"/>
    <w:rsid w:val="00BB6B61"/>
    <w:rsid w:val="00BB7191"/>
    <w:rsid w:val="00BB76D3"/>
    <w:rsid w:val="00BB7FBE"/>
    <w:rsid w:val="00BC0922"/>
    <w:rsid w:val="00BC1712"/>
    <w:rsid w:val="00BC19AD"/>
    <w:rsid w:val="00BC1B16"/>
    <w:rsid w:val="00BC1B26"/>
    <w:rsid w:val="00BC1F08"/>
    <w:rsid w:val="00BC22AB"/>
    <w:rsid w:val="00BC278B"/>
    <w:rsid w:val="00BC2797"/>
    <w:rsid w:val="00BC2DF0"/>
    <w:rsid w:val="00BC2F58"/>
    <w:rsid w:val="00BC3101"/>
    <w:rsid w:val="00BC4189"/>
    <w:rsid w:val="00BC4227"/>
    <w:rsid w:val="00BC4340"/>
    <w:rsid w:val="00BC4952"/>
    <w:rsid w:val="00BC54CD"/>
    <w:rsid w:val="00BC56F5"/>
    <w:rsid w:val="00BC6014"/>
    <w:rsid w:val="00BC615D"/>
    <w:rsid w:val="00BC6BE0"/>
    <w:rsid w:val="00BC6CD8"/>
    <w:rsid w:val="00BC6CDA"/>
    <w:rsid w:val="00BC6EAE"/>
    <w:rsid w:val="00BC73E9"/>
    <w:rsid w:val="00BC76B1"/>
    <w:rsid w:val="00BD1366"/>
    <w:rsid w:val="00BD1656"/>
    <w:rsid w:val="00BD1827"/>
    <w:rsid w:val="00BD18CC"/>
    <w:rsid w:val="00BD1AC1"/>
    <w:rsid w:val="00BD1D46"/>
    <w:rsid w:val="00BD29F5"/>
    <w:rsid w:val="00BD3242"/>
    <w:rsid w:val="00BD3419"/>
    <w:rsid w:val="00BD39EC"/>
    <w:rsid w:val="00BD42CA"/>
    <w:rsid w:val="00BD43E5"/>
    <w:rsid w:val="00BD50D4"/>
    <w:rsid w:val="00BD512A"/>
    <w:rsid w:val="00BD5479"/>
    <w:rsid w:val="00BD57EF"/>
    <w:rsid w:val="00BD59E3"/>
    <w:rsid w:val="00BD672B"/>
    <w:rsid w:val="00BD771F"/>
    <w:rsid w:val="00BD7C76"/>
    <w:rsid w:val="00BD7FD7"/>
    <w:rsid w:val="00BE0203"/>
    <w:rsid w:val="00BE0208"/>
    <w:rsid w:val="00BE0315"/>
    <w:rsid w:val="00BE05F0"/>
    <w:rsid w:val="00BE08D5"/>
    <w:rsid w:val="00BE091A"/>
    <w:rsid w:val="00BE09C0"/>
    <w:rsid w:val="00BE0D73"/>
    <w:rsid w:val="00BE1168"/>
    <w:rsid w:val="00BE11B8"/>
    <w:rsid w:val="00BE137E"/>
    <w:rsid w:val="00BE1772"/>
    <w:rsid w:val="00BE1DEB"/>
    <w:rsid w:val="00BE2903"/>
    <w:rsid w:val="00BE2E8B"/>
    <w:rsid w:val="00BE318A"/>
    <w:rsid w:val="00BE349E"/>
    <w:rsid w:val="00BE35DA"/>
    <w:rsid w:val="00BE44F2"/>
    <w:rsid w:val="00BE76D4"/>
    <w:rsid w:val="00BF0A46"/>
    <w:rsid w:val="00BF0E8E"/>
    <w:rsid w:val="00BF17C6"/>
    <w:rsid w:val="00BF1A7F"/>
    <w:rsid w:val="00BF2085"/>
    <w:rsid w:val="00BF2E36"/>
    <w:rsid w:val="00BF3E91"/>
    <w:rsid w:val="00BF5324"/>
    <w:rsid w:val="00BF561D"/>
    <w:rsid w:val="00BF5652"/>
    <w:rsid w:val="00BF577F"/>
    <w:rsid w:val="00BF5A3F"/>
    <w:rsid w:val="00BF5B28"/>
    <w:rsid w:val="00BF70EF"/>
    <w:rsid w:val="00BF7266"/>
    <w:rsid w:val="00BF7734"/>
    <w:rsid w:val="00C00474"/>
    <w:rsid w:val="00C0072C"/>
    <w:rsid w:val="00C00F37"/>
    <w:rsid w:val="00C020EE"/>
    <w:rsid w:val="00C0247E"/>
    <w:rsid w:val="00C02A99"/>
    <w:rsid w:val="00C03F48"/>
    <w:rsid w:val="00C03F51"/>
    <w:rsid w:val="00C04071"/>
    <w:rsid w:val="00C0422A"/>
    <w:rsid w:val="00C0501B"/>
    <w:rsid w:val="00C05C5B"/>
    <w:rsid w:val="00C05DDE"/>
    <w:rsid w:val="00C0648F"/>
    <w:rsid w:val="00C06812"/>
    <w:rsid w:val="00C10466"/>
    <w:rsid w:val="00C10CC7"/>
    <w:rsid w:val="00C1112B"/>
    <w:rsid w:val="00C111ED"/>
    <w:rsid w:val="00C11CD0"/>
    <w:rsid w:val="00C11DF8"/>
    <w:rsid w:val="00C11F38"/>
    <w:rsid w:val="00C13225"/>
    <w:rsid w:val="00C136A2"/>
    <w:rsid w:val="00C141C9"/>
    <w:rsid w:val="00C149DC"/>
    <w:rsid w:val="00C14C86"/>
    <w:rsid w:val="00C150EB"/>
    <w:rsid w:val="00C15313"/>
    <w:rsid w:val="00C15A5F"/>
    <w:rsid w:val="00C15B1F"/>
    <w:rsid w:val="00C15E5C"/>
    <w:rsid w:val="00C15F63"/>
    <w:rsid w:val="00C17715"/>
    <w:rsid w:val="00C17B48"/>
    <w:rsid w:val="00C17E55"/>
    <w:rsid w:val="00C20227"/>
    <w:rsid w:val="00C2039E"/>
    <w:rsid w:val="00C20514"/>
    <w:rsid w:val="00C20C76"/>
    <w:rsid w:val="00C21875"/>
    <w:rsid w:val="00C21B5C"/>
    <w:rsid w:val="00C21CFB"/>
    <w:rsid w:val="00C21F01"/>
    <w:rsid w:val="00C21F45"/>
    <w:rsid w:val="00C2265F"/>
    <w:rsid w:val="00C22916"/>
    <w:rsid w:val="00C229F8"/>
    <w:rsid w:val="00C22DD5"/>
    <w:rsid w:val="00C232DB"/>
    <w:rsid w:val="00C2356F"/>
    <w:rsid w:val="00C2369A"/>
    <w:rsid w:val="00C23D71"/>
    <w:rsid w:val="00C25365"/>
    <w:rsid w:val="00C2540C"/>
    <w:rsid w:val="00C2551B"/>
    <w:rsid w:val="00C25B02"/>
    <w:rsid w:val="00C25BA5"/>
    <w:rsid w:val="00C270A4"/>
    <w:rsid w:val="00C27214"/>
    <w:rsid w:val="00C27BB6"/>
    <w:rsid w:val="00C30796"/>
    <w:rsid w:val="00C30F2D"/>
    <w:rsid w:val="00C312AB"/>
    <w:rsid w:val="00C322F1"/>
    <w:rsid w:val="00C32CFA"/>
    <w:rsid w:val="00C33284"/>
    <w:rsid w:val="00C33F76"/>
    <w:rsid w:val="00C34398"/>
    <w:rsid w:val="00C343E5"/>
    <w:rsid w:val="00C351A6"/>
    <w:rsid w:val="00C35A4C"/>
    <w:rsid w:val="00C35E0D"/>
    <w:rsid w:val="00C36FEF"/>
    <w:rsid w:val="00C37066"/>
    <w:rsid w:val="00C371FA"/>
    <w:rsid w:val="00C375E5"/>
    <w:rsid w:val="00C377A2"/>
    <w:rsid w:val="00C40FFC"/>
    <w:rsid w:val="00C41480"/>
    <w:rsid w:val="00C41622"/>
    <w:rsid w:val="00C431D6"/>
    <w:rsid w:val="00C434C7"/>
    <w:rsid w:val="00C439B8"/>
    <w:rsid w:val="00C445C2"/>
    <w:rsid w:val="00C446B0"/>
    <w:rsid w:val="00C45B88"/>
    <w:rsid w:val="00C461F2"/>
    <w:rsid w:val="00C46492"/>
    <w:rsid w:val="00C46F61"/>
    <w:rsid w:val="00C47598"/>
    <w:rsid w:val="00C47BB2"/>
    <w:rsid w:val="00C47CC5"/>
    <w:rsid w:val="00C5014C"/>
    <w:rsid w:val="00C50A0D"/>
    <w:rsid w:val="00C50F0D"/>
    <w:rsid w:val="00C51A32"/>
    <w:rsid w:val="00C51C28"/>
    <w:rsid w:val="00C523AD"/>
    <w:rsid w:val="00C528C5"/>
    <w:rsid w:val="00C52DB8"/>
    <w:rsid w:val="00C53456"/>
    <w:rsid w:val="00C5397B"/>
    <w:rsid w:val="00C53E6D"/>
    <w:rsid w:val="00C53E92"/>
    <w:rsid w:val="00C54A67"/>
    <w:rsid w:val="00C54CD6"/>
    <w:rsid w:val="00C55CCA"/>
    <w:rsid w:val="00C55E36"/>
    <w:rsid w:val="00C55EA7"/>
    <w:rsid w:val="00C60425"/>
    <w:rsid w:val="00C60557"/>
    <w:rsid w:val="00C60AFD"/>
    <w:rsid w:val="00C60C2D"/>
    <w:rsid w:val="00C6162E"/>
    <w:rsid w:val="00C6190E"/>
    <w:rsid w:val="00C61E0E"/>
    <w:rsid w:val="00C62E53"/>
    <w:rsid w:val="00C62E87"/>
    <w:rsid w:val="00C62FB0"/>
    <w:rsid w:val="00C63780"/>
    <w:rsid w:val="00C63E23"/>
    <w:rsid w:val="00C65399"/>
    <w:rsid w:val="00C65917"/>
    <w:rsid w:val="00C671D2"/>
    <w:rsid w:val="00C677A7"/>
    <w:rsid w:val="00C67A0A"/>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762E"/>
    <w:rsid w:val="00C77AEC"/>
    <w:rsid w:val="00C77F90"/>
    <w:rsid w:val="00C80554"/>
    <w:rsid w:val="00C807A2"/>
    <w:rsid w:val="00C808AC"/>
    <w:rsid w:val="00C8197A"/>
    <w:rsid w:val="00C82282"/>
    <w:rsid w:val="00C82CCA"/>
    <w:rsid w:val="00C84084"/>
    <w:rsid w:val="00C841FF"/>
    <w:rsid w:val="00C8462C"/>
    <w:rsid w:val="00C8471E"/>
    <w:rsid w:val="00C84955"/>
    <w:rsid w:val="00C84A39"/>
    <w:rsid w:val="00C85BF0"/>
    <w:rsid w:val="00C85FED"/>
    <w:rsid w:val="00C86467"/>
    <w:rsid w:val="00C87199"/>
    <w:rsid w:val="00C87581"/>
    <w:rsid w:val="00C90404"/>
    <w:rsid w:val="00C90A32"/>
    <w:rsid w:val="00C912FD"/>
    <w:rsid w:val="00C91A3F"/>
    <w:rsid w:val="00C92316"/>
    <w:rsid w:val="00C92547"/>
    <w:rsid w:val="00C926FD"/>
    <w:rsid w:val="00C941A8"/>
    <w:rsid w:val="00C95C72"/>
    <w:rsid w:val="00C95FE9"/>
    <w:rsid w:val="00C962B5"/>
    <w:rsid w:val="00C96959"/>
    <w:rsid w:val="00C96B86"/>
    <w:rsid w:val="00C971F9"/>
    <w:rsid w:val="00C97254"/>
    <w:rsid w:val="00C97DF7"/>
    <w:rsid w:val="00CA0278"/>
    <w:rsid w:val="00CA0AEE"/>
    <w:rsid w:val="00CA14C9"/>
    <w:rsid w:val="00CA1A6A"/>
    <w:rsid w:val="00CA20A3"/>
    <w:rsid w:val="00CA236E"/>
    <w:rsid w:val="00CA24FB"/>
    <w:rsid w:val="00CA27D6"/>
    <w:rsid w:val="00CA2D5B"/>
    <w:rsid w:val="00CA2F94"/>
    <w:rsid w:val="00CA3143"/>
    <w:rsid w:val="00CA3B64"/>
    <w:rsid w:val="00CA4E97"/>
    <w:rsid w:val="00CA5E6A"/>
    <w:rsid w:val="00CA6108"/>
    <w:rsid w:val="00CA6291"/>
    <w:rsid w:val="00CA64D5"/>
    <w:rsid w:val="00CA66DA"/>
    <w:rsid w:val="00CA67A1"/>
    <w:rsid w:val="00CA7A20"/>
    <w:rsid w:val="00CB1877"/>
    <w:rsid w:val="00CB1AAC"/>
    <w:rsid w:val="00CB21E2"/>
    <w:rsid w:val="00CB3192"/>
    <w:rsid w:val="00CB3201"/>
    <w:rsid w:val="00CB3415"/>
    <w:rsid w:val="00CB360D"/>
    <w:rsid w:val="00CB3785"/>
    <w:rsid w:val="00CB3A41"/>
    <w:rsid w:val="00CB4329"/>
    <w:rsid w:val="00CB4B1F"/>
    <w:rsid w:val="00CB4E57"/>
    <w:rsid w:val="00CB5BB6"/>
    <w:rsid w:val="00CB6290"/>
    <w:rsid w:val="00CB6785"/>
    <w:rsid w:val="00CB6E40"/>
    <w:rsid w:val="00CB6EAE"/>
    <w:rsid w:val="00CB7127"/>
    <w:rsid w:val="00CB766B"/>
    <w:rsid w:val="00CB7BF2"/>
    <w:rsid w:val="00CB7C04"/>
    <w:rsid w:val="00CB7E10"/>
    <w:rsid w:val="00CC0DEB"/>
    <w:rsid w:val="00CC1417"/>
    <w:rsid w:val="00CC1478"/>
    <w:rsid w:val="00CC1720"/>
    <w:rsid w:val="00CC191C"/>
    <w:rsid w:val="00CC1F0F"/>
    <w:rsid w:val="00CC2759"/>
    <w:rsid w:val="00CC2F44"/>
    <w:rsid w:val="00CC356D"/>
    <w:rsid w:val="00CC3FEB"/>
    <w:rsid w:val="00CC469A"/>
    <w:rsid w:val="00CC52D2"/>
    <w:rsid w:val="00CC5719"/>
    <w:rsid w:val="00CC6A5F"/>
    <w:rsid w:val="00CC6F87"/>
    <w:rsid w:val="00CC7262"/>
    <w:rsid w:val="00CC7A24"/>
    <w:rsid w:val="00CC7DFE"/>
    <w:rsid w:val="00CD0040"/>
    <w:rsid w:val="00CD0569"/>
    <w:rsid w:val="00CD0BEF"/>
    <w:rsid w:val="00CD0EF3"/>
    <w:rsid w:val="00CD109D"/>
    <w:rsid w:val="00CD1E9D"/>
    <w:rsid w:val="00CD243C"/>
    <w:rsid w:val="00CD2A30"/>
    <w:rsid w:val="00CD2D54"/>
    <w:rsid w:val="00CD4041"/>
    <w:rsid w:val="00CD4565"/>
    <w:rsid w:val="00CD461B"/>
    <w:rsid w:val="00CD4823"/>
    <w:rsid w:val="00CD4B0C"/>
    <w:rsid w:val="00CD5288"/>
    <w:rsid w:val="00CD53FF"/>
    <w:rsid w:val="00CD57BE"/>
    <w:rsid w:val="00CD5DE7"/>
    <w:rsid w:val="00CD6672"/>
    <w:rsid w:val="00CD66E6"/>
    <w:rsid w:val="00CD6ABB"/>
    <w:rsid w:val="00CD79E5"/>
    <w:rsid w:val="00CD7AB9"/>
    <w:rsid w:val="00CE158F"/>
    <w:rsid w:val="00CE1872"/>
    <w:rsid w:val="00CE1983"/>
    <w:rsid w:val="00CE2661"/>
    <w:rsid w:val="00CE2909"/>
    <w:rsid w:val="00CE2C36"/>
    <w:rsid w:val="00CE350A"/>
    <w:rsid w:val="00CE39CD"/>
    <w:rsid w:val="00CE3E59"/>
    <w:rsid w:val="00CE417B"/>
    <w:rsid w:val="00CE442C"/>
    <w:rsid w:val="00CE5352"/>
    <w:rsid w:val="00CE53E5"/>
    <w:rsid w:val="00CE5813"/>
    <w:rsid w:val="00CE5A1B"/>
    <w:rsid w:val="00CE5CF2"/>
    <w:rsid w:val="00CE5D94"/>
    <w:rsid w:val="00CE5F1B"/>
    <w:rsid w:val="00CE6298"/>
    <w:rsid w:val="00CE6713"/>
    <w:rsid w:val="00CE71E9"/>
    <w:rsid w:val="00CE7B1F"/>
    <w:rsid w:val="00CE7F9D"/>
    <w:rsid w:val="00CF0DEC"/>
    <w:rsid w:val="00CF10DB"/>
    <w:rsid w:val="00CF126F"/>
    <w:rsid w:val="00CF1EA6"/>
    <w:rsid w:val="00CF2572"/>
    <w:rsid w:val="00CF25A1"/>
    <w:rsid w:val="00CF2BA1"/>
    <w:rsid w:val="00CF2EA9"/>
    <w:rsid w:val="00CF2FFE"/>
    <w:rsid w:val="00CF3124"/>
    <w:rsid w:val="00CF3ECF"/>
    <w:rsid w:val="00CF40BE"/>
    <w:rsid w:val="00CF461F"/>
    <w:rsid w:val="00CF467E"/>
    <w:rsid w:val="00CF476A"/>
    <w:rsid w:val="00CF4B9C"/>
    <w:rsid w:val="00CF509A"/>
    <w:rsid w:val="00CF54F1"/>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910"/>
    <w:rsid w:val="00D01ED2"/>
    <w:rsid w:val="00D02F2F"/>
    <w:rsid w:val="00D03237"/>
    <w:rsid w:val="00D03329"/>
    <w:rsid w:val="00D03CB9"/>
    <w:rsid w:val="00D04533"/>
    <w:rsid w:val="00D04573"/>
    <w:rsid w:val="00D04940"/>
    <w:rsid w:val="00D05411"/>
    <w:rsid w:val="00D054F2"/>
    <w:rsid w:val="00D055D2"/>
    <w:rsid w:val="00D055F6"/>
    <w:rsid w:val="00D05E5A"/>
    <w:rsid w:val="00D06336"/>
    <w:rsid w:val="00D06476"/>
    <w:rsid w:val="00D06535"/>
    <w:rsid w:val="00D065C2"/>
    <w:rsid w:val="00D06995"/>
    <w:rsid w:val="00D070BF"/>
    <w:rsid w:val="00D07B0D"/>
    <w:rsid w:val="00D0C93C"/>
    <w:rsid w:val="00D10E20"/>
    <w:rsid w:val="00D1160E"/>
    <w:rsid w:val="00D12C10"/>
    <w:rsid w:val="00D1305C"/>
    <w:rsid w:val="00D13087"/>
    <w:rsid w:val="00D137F1"/>
    <w:rsid w:val="00D13856"/>
    <w:rsid w:val="00D13A97"/>
    <w:rsid w:val="00D14643"/>
    <w:rsid w:val="00D16FA0"/>
    <w:rsid w:val="00D17378"/>
    <w:rsid w:val="00D2017F"/>
    <w:rsid w:val="00D206F5"/>
    <w:rsid w:val="00D21449"/>
    <w:rsid w:val="00D216B2"/>
    <w:rsid w:val="00D222F1"/>
    <w:rsid w:val="00D22940"/>
    <w:rsid w:val="00D23974"/>
    <w:rsid w:val="00D24E2E"/>
    <w:rsid w:val="00D2519A"/>
    <w:rsid w:val="00D25462"/>
    <w:rsid w:val="00D25507"/>
    <w:rsid w:val="00D25D83"/>
    <w:rsid w:val="00D2632E"/>
    <w:rsid w:val="00D26479"/>
    <w:rsid w:val="00D26DCE"/>
    <w:rsid w:val="00D27859"/>
    <w:rsid w:val="00D27A0C"/>
    <w:rsid w:val="00D27CE3"/>
    <w:rsid w:val="00D27D7D"/>
    <w:rsid w:val="00D27DAC"/>
    <w:rsid w:val="00D27DF5"/>
    <w:rsid w:val="00D306D5"/>
    <w:rsid w:val="00D30A43"/>
    <w:rsid w:val="00D311E0"/>
    <w:rsid w:val="00D3163F"/>
    <w:rsid w:val="00D319AD"/>
    <w:rsid w:val="00D3275F"/>
    <w:rsid w:val="00D32D5F"/>
    <w:rsid w:val="00D3316C"/>
    <w:rsid w:val="00D335D6"/>
    <w:rsid w:val="00D33B88"/>
    <w:rsid w:val="00D34138"/>
    <w:rsid w:val="00D341F3"/>
    <w:rsid w:val="00D34548"/>
    <w:rsid w:val="00D34914"/>
    <w:rsid w:val="00D36606"/>
    <w:rsid w:val="00D36816"/>
    <w:rsid w:val="00D36CD7"/>
    <w:rsid w:val="00D36ED9"/>
    <w:rsid w:val="00D37A37"/>
    <w:rsid w:val="00D4101D"/>
    <w:rsid w:val="00D4128C"/>
    <w:rsid w:val="00D42AFB"/>
    <w:rsid w:val="00D433A0"/>
    <w:rsid w:val="00D43511"/>
    <w:rsid w:val="00D4404B"/>
    <w:rsid w:val="00D4411B"/>
    <w:rsid w:val="00D44ABA"/>
    <w:rsid w:val="00D44EC6"/>
    <w:rsid w:val="00D45098"/>
    <w:rsid w:val="00D45EB6"/>
    <w:rsid w:val="00D4638E"/>
    <w:rsid w:val="00D46D18"/>
    <w:rsid w:val="00D4724C"/>
    <w:rsid w:val="00D47E56"/>
    <w:rsid w:val="00D50161"/>
    <w:rsid w:val="00D501D3"/>
    <w:rsid w:val="00D50378"/>
    <w:rsid w:val="00D507DF"/>
    <w:rsid w:val="00D5130A"/>
    <w:rsid w:val="00D51533"/>
    <w:rsid w:val="00D51769"/>
    <w:rsid w:val="00D51F85"/>
    <w:rsid w:val="00D5221C"/>
    <w:rsid w:val="00D522D8"/>
    <w:rsid w:val="00D53A98"/>
    <w:rsid w:val="00D53F6E"/>
    <w:rsid w:val="00D54174"/>
    <w:rsid w:val="00D548CF"/>
    <w:rsid w:val="00D5491C"/>
    <w:rsid w:val="00D54CCF"/>
    <w:rsid w:val="00D554E8"/>
    <w:rsid w:val="00D55E12"/>
    <w:rsid w:val="00D5657D"/>
    <w:rsid w:val="00D5704D"/>
    <w:rsid w:val="00D5748E"/>
    <w:rsid w:val="00D577BB"/>
    <w:rsid w:val="00D57A88"/>
    <w:rsid w:val="00D60B39"/>
    <w:rsid w:val="00D610C4"/>
    <w:rsid w:val="00D612A9"/>
    <w:rsid w:val="00D61309"/>
    <w:rsid w:val="00D61ABF"/>
    <w:rsid w:val="00D61CE2"/>
    <w:rsid w:val="00D61E63"/>
    <w:rsid w:val="00D6201F"/>
    <w:rsid w:val="00D63253"/>
    <w:rsid w:val="00D636BE"/>
    <w:rsid w:val="00D639DA"/>
    <w:rsid w:val="00D6411E"/>
    <w:rsid w:val="00D64482"/>
    <w:rsid w:val="00D64979"/>
    <w:rsid w:val="00D64A0C"/>
    <w:rsid w:val="00D65C71"/>
    <w:rsid w:val="00D65DCC"/>
    <w:rsid w:val="00D66234"/>
    <w:rsid w:val="00D66935"/>
    <w:rsid w:val="00D66C59"/>
    <w:rsid w:val="00D67313"/>
    <w:rsid w:val="00D702CA"/>
    <w:rsid w:val="00D70636"/>
    <w:rsid w:val="00D71230"/>
    <w:rsid w:val="00D722C4"/>
    <w:rsid w:val="00D7313C"/>
    <w:rsid w:val="00D735D0"/>
    <w:rsid w:val="00D738D2"/>
    <w:rsid w:val="00D74118"/>
    <w:rsid w:val="00D74693"/>
    <w:rsid w:val="00D74696"/>
    <w:rsid w:val="00D75688"/>
    <w:rsid w:val="00D757BC"/>
    <w:rsid w:val="00D7589B"/>
    <w:rsid w:val="00D760A2"/>
    <w:rsid w:val="00D77315"/>
    <w:rsid w:val="00D77465"/>
    <w:rsid w:val="00D77D3C"/>
    <w:rsid w:val="00D80021"/>
    <w:rsid w:val="00D807E5"/>
    <w:rsid w:val="00D80803"/>
    <w:rsid w:val="00D80843"/>
    <w:rsid w:val="00D81B8F"/>
    <w:rsid w:val="00D833BE"/>
    <w:rsid w:val="00D84C22"/>
    <w:rsid w:val="00D8562F"/>
    <w:rsid w:val="00D858D9"/>
    <w:rsid w:val="00D85B15"/>
    <w:rsid w:val="00D8724C"/>
    <w:rsid w:val="00D8796D"/>
    <w:rsid w:val="00D87E37"/>
    <w:rsid w:val="00D87F8C"/>
    <w:rsid w:val="00D9027A"/>
    <w:rsid w:val="00D90280"/>
    <w:rsid w:val="00D90A85"/>
    <w:rsid w:val="00D91760"/>
    <w:rsid w:val="00D923F7"/>
    <w:rsid w:val="00D9272F"/>
    <w:rsid w:val="00D92936"/>
    <w:rsid w:val="00D929A3"/>
    <w:rsid w:val="00D93004"/>
    <w:rsid w:val="00D930C0"/>
    <w:rsid w:val="00D936B2"/>
    <w:rsid w:val="00D93711"/>
    <w:rsid w:val="00D938C1"/>
    <w:rsid w:val="00D939E9"/>
    <w:rsid w:val="00D942C4"/>
    <w:rsid w:val="00D94901"/>
    <w:rsid w:val="00D95413"/>
    <w:rsid w:val="00D95B4C"/>
    <w:rsid w:val="00D963A9"/>
    <w:rsid w:val="00D96479"/>
    <w:rsid w:val="00D964FA"/>
    <w:rsid w:val="00D96D2A"/>
    <w:rsid w:val="00D96F2A"/>
    <w:rsid w:val="00D97571"/>
    <w:rsid w:val="00D97A50"/>
    <w:rsid w:val="00DA05BF"/>
    <w:rsid w:val="00DA0C2C"/>
    <w:rsid w:val="00DA193F"/>
    <w:rsid w:val="00DA1B0B"/>
    <w:rsid w:val="00DA23FA"/>
    <w:rsid w:val="00DA2589"/>
    <w:rsid w:val="00DA29C7"/>
    <w:rsid w:val="00DA2AF8"/>
    <w:rsid w:val="00DA2C76"/>
    <w:rsid w:val="00DA37EF"/>
    <w:rsid w:val="00DA386A"/>
    <w:rsid w:val="00DA466E"/>
    <w:rsid w:val="00DA47A8"/>
    <w:rsid w:val="00DA524D"/>
    <w:rsid w:val="00DA7D61"/>
    <w:rsid w:val="00DB0BB5"/>
    <w:rsid w:val="00DB14DD"/>
    <w:rsid w:val="00DB1890"/>
    <w:rsid w:val="00DB1D21"/>
    <w:rsid w:val="00DB1F2C"/>
    <w:rsid w:val="00DB203C"/>
    <w:rsid w:val="00DB2897"/>
    <w:rsid w:val="00DB2E73"/>
    <w:rsid w:val="00DB328C"/>
    <w:rsid w:val="00DB3592"/>
    <w:rsid w:val="00DB47E5"/>
    <w:rsid w:val="00DB485B"/>
    <w:rsid w:val="00DB4C93"/>
    <w:rsid w:val="00DB4F05"/>
    <w:rsid w:val="00DB5421"/>
    <w:rsid w:val="00DB5704"/>
    <w:rsid w:val="00DB5F2D"/>
    <w:rsid w:val="00DB64F4"/>
    <w:rsid w:val="00DB7C3F"/>
    <w:rsid w:val="00DC0172"/>
    <w:rsid w:val="00DC01C9"/>
    <w:rsid w:val="00DC039D"/>
    <w:rsid w:val="00DC1496"/>
    <w:rsid w:val="00DC198B"/>
    <w:rsid w:val="00DC1993"/>
    <w:rsid w:val="00DC20CE"/>
    <w:rsid w:val="00DC23C9"/>
    <w:rsid w:val="00DC2894"/>
    <w:rsid w:val="00DC3052"/>
    <w:rsid w:val="00DC392E"/>
    <w:rsid w:val="00DC3F8A"/>
    <w:rsid w:val="00DC4144"/>
    <w:rsid w:val="00DC41DD"/>
    <w:rsid w:val="00DC44D6"/>
    <w:rsid w:val="00DC45A9"/>
    <w:rsid w:val="00DC5B1A"/>
    <w:rsid w:val="00DC6AB8"/>
    <w:rsid w:val="00DC6DB4"/>
    <w:rsid w:val="00DC738E"/>
    <w:rsid w:val="00DC744C"/>
    <w:rsid w:val="00DC78C8"/>
    <w:rsid w:val="00DC795E"/>
    <w:rsid w:val="00DC7CC8"/>
    <w:rsid w:val="00DD0482"/>
    <w:rsid w:val="00DD0533"/>
    <w:rsid w:val="00DD1537"/>
    <w:rsid w:val="00DD2A23"/>
    <w:rsid w:val="00DD369A"/>
    <w:rsid w:val="00DD3A14"/>
    <w:rsid w:val="00DD46E9"/>
    <w:rsid w:val="00DD4EF1"/>
    <w:rsid w:val="00DD52BE"/>
    <w:rsid w:val="00DD740A"/>
    <w:rsid w:val="00DD77DD"/>
    <w:rsid w:val="00DD793C"/>
    <w:rsid w:val="00DD7F26"/>
    <w:rsid w:val="00DE0175"/>
    <w:rsid w:val="00DE0D00"/>
    <w:rsid w:val="00DE0D18"/>
    <w:rsid w:val="00DE1208"/>
    <w:rsid w:val="00DE16CD"/>
    <w:rsid w:val="00DE220D"/>
    <w:rsid w:val="00DE2803"/>
    <w:rsid w:val="00DE3213"/>
    <w:rsid w:val="00DE3F0E"/>
    <w:rsid w:val="00DE579E"/>
    <w:rsid w:val="00DE6492"/>
    <w:rsid w:val="00DE652F"/>
    <w:rsid w:val="00DE65AF"/>
    <w:rsid w:val="00DE7902"/>
    <w:rsid w:val="00DF02EE"/>
    <w:rsid w:val="00DF0517"/>
    <w:rsid w:val="00DF0830"/>
    <w:rsid w:val="00DF0AA6"/>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703"/>
    <w:rsid w:val="00DF68C0"/>
    <w:rsid w:val="00DF73BB"/>
    <w:rsid w:val="00DF7546"/>
    <w:rsid w:val="00DF7650"/>
    <w:rsid w:val="00DF791C"/>
    <w:rsid w:val="00DF7F5A"/>
    <w:rsid w:val="00E00303"/>
    <w:rsid w:val="00E00332"/>
    <w:rsid w:val="00E0073A"/>
    <w:rsid w:val="00E008BA"/>
    <w:rsid w:val="00E00DD1"/>
    <w:rsid w:val="00E00EBC"/>
    <w:rsid w:val="00E00FFD"/>
    <w:rsid w:val="00E01B12"/>
    <w:rsid w:val="00E026FD"/>
    <w:rsid w:val="00E02A02"/>
    <w:rsid w:val="00E02AE7"/>
    <w:rsid w:val="00E02F7E"/>
    <w:rsid w:val="00E037E3"/>
    <w:rsid w:val="00E04590"/>
    <w:rsid w:val="00E04C02"/>
    <w:rsid w:val="00E04FBA"/>
    <w:rsid w:val="00E053B2"/>
    <w:rsid w:val="00E0617A"/>
    <w:rsid w:val="00E0644B"/>
    <w:rsid w:val="00E064D3"/>
    <w:rsid w:val="00E06595"/>
    <w:rsid w:val="00E0763E"/>
    <w:rsid w:val="00E0799E"/>
    <w:rsid w:val="00E07B7D"/>
    <w:rsid w:val="00E07DB8"/>
    <w:rsid w:val="00E1050F"/>
    <w:rsid w:val="00E10FAE"/>
    <w:rsid w:val="00E11290"/>
    <w:rsid w:val="00E113B7"/>
    <w:rsid w:val="00E114C5"/>
    <w:rsid w:val="00E12316"/>
    <w:rsid w:val="00E1277F"/>
    <w:rsid w:val="00E12E73"/>
    <w:rsid w:val="00E139D5"/>
    <w:rsid w:val="00E14042"/>
    <w:rsid w:val="00E144E8"/>
    <w:rsid w:val="00E14CA5"/>
    <w:rsid w:val="00E15202"/>
    <w:rsid w:val="00E152DF"/>
    <w:rsid w:val="00E15505"/>
    <w:rsid w:val="00E15611"/>
    <w:rsid w:val="00E162B5"/>
    <w:rsid w:val="00E17141"/>
    <w:rsid w:val="00E17D3D"/>
    <w:rsid w:val="00E21896"/>
    <w:rsid w:val="00E219A1"/>
    <w:rsid w:val="00E2202A"/>
    <w:rsid w:val="00E22D1B"/>
    <w:rsid w:val="00E2324A"/>
    <w:rsid w:val="00E235F5"/>
    <w:rsid w:val="00E23783"/>
    <w:rsid w:val="00E237BD"/>
    <w:rsid w:val="00E23A53"/>
    <w:rsid w:val="00E23DF4"/>
    <w:rsid w:val="00E2401E"/>
    <w:rsid w:val="00E256E5"/>
    <w:rsid w:val="00E26411"/>
    <w:rsid w:val="00E264BC"/>
    <w:rsid w:val="00E26AC1"/>
    <w:rsid w:val="00E2720A"/>
    <w:rsid w:val="00E27AE8"/>
    <w:rsid w:val="00E27AEB"/>
    <w:rsid w:val="00E3008F"/>
    <w:rsid w:val="00E307B6"/>
    <w:rsid w:val="00E3142D"/>
    <w:rsid w:val="00E316F5"/>
    <w:rsid w:val="00E32E9C"/>
    <w:rsid w:val="00E339F2"/>
    <w:rsid w:val="00E34EBE"/>
    <w:rsid w:val="00E34F85"/>
    <w:rsid w:val="00E36093"/>
    <w:rsid w:val="00E378A8"/>
    <w:rsid w:val="00E37AE3"/>
    <w:rsid w:val="00E40A5B"/>
    <w:rsid w:val="00E40BF8"/>
    <w:rsid w:val="00E410C7"/>
    <w:rsid w:val="00E4154D"/>
    <w:rsid w:val="00E4196F"/>
    <w:rsid w:val="00E41A87"/>
    <w:rsid w:val="00E41AD6"/>
    <w:rsid w:val="00E41B01"/>
    <w:rsid w:val="00E42017"/>
    <w:rsid w:val="00E423E2"/>
    <w:rsid w:val="00E42698"/>
    <w:rsid w:val="00E426E5"/>
    <w:rsid w:val="00E42730"/>
    <w:rsid w:val="00E43060"/>
    <w:rsid w:val="00E4363A"/>
    <w:rsid w:val="00E440D0"/>
    <w:rsid w:val="00E45AB1"/>
    <w:rsid w:val="00E45B52"/>
    <w:rsid w:val="00E45C81"/>
    <w:rsid w:val="00E46268"/>
    <w:rsid w:val="00E462F2"/>
    <w:rsid w:val="00E468E6"/>
    <w:rsid w:val="00E46C38"/>
    <w:rsid w:val="00E46C51"/>
    <w:rsid w:val="00E46CC9"/>
    <w:rsid w:val="00E47919"/>
    <w:rsid w:val="00E50255"/>
    <w:rsid w:val="00E50772"/>
    <w:rsid w:val="00E50D89"/>
    <w:rsid w:val="00E528F9"/>
    <w:rsid w:val="00E52D8F"/>
    <w:rsid w:val="00E53522"/>
    <w:rsid w:val="00E545FA"/>
    <w:rsid w:val="00E546E8"/>
    <w:rsid w:val="00E5496E"/>
    <w:rsid w:val="00E55854"/>
    <w:rsid w:val="00E55BA5"/>
    <w:rsid w:val="00E56707"/>
    <w:rsid w:val="00E56ACD"/>
    <w:rsid w:val="00E57279"/>
    <w:rsid w:val="00E57739"/>
    <w:rsid w:val="00E6045F"/>
    <w:rsid w:val="00E60CA2"/>
    <w:rsid w:val="00E628AD"/>
    <w:rsid w:val="00E62908"/>
    <w:rsid w:val="00E64339"/>
    <w:rsid w:val="00E64DAA"/>
    <w:rsid w:val="00E656C5"/>
    <w:rsid w:val="00E66B76"/>
    <w:rsid w:val="00E67584"/>
    <w:rsid w:val="00E67669"/>
    <w:rsid w:val="00E677BD"/>
    <w:rsid w:val="00E67AE7"/>
    <w:rsid w:val="00E7011C"/>
    <w:rsid w:val="00E708BC"/>
    <w:rsid w:val="00E70C34"/>
    <w:rsid w:val="00E70C44"/>
    <w:rsid w:val="00E7100C"/>
    <w:rsid w:val="00E7138D"/>
    <w:rsid w:val="00E7273B"/>
    <w:rsid w:val="00E72B6E"/>
    <w:rsid w:val="00E73047"/>
    <w:rsid w:val="00E74227"/>
    <w:rsid w:val="00E742F4"/>
    <w:rsid w:val="00E74B6D"/>
    <w:rsid w:val="00E74BE2"/>
    <w:rsid w:val="00E75976"/>
    <w:rsid w:val="00E75C2C"/>
    <w:rsid w:val="00E75E5C"/>
    <w:rsid w:val="00E760FF"/>
    <w:rsid w:val="00E76384"/>
    <w:rsid w:val="00E76A5E"/>
    <w:rsid w:val="00E775E3"/>
    <w:rsid w:val="00E77A45"/>
    <w:rsid w:val="00E801E4"/>
    <w:rsid w:val="00E80693"/>
    <w:rsid w:val="00E812F5"/>
    <w:rsid w:val="00E8154B"/>
    <w:rsid w:val="00E82968"/>
    <w:rsid w:val="00E8357D"/>
    <w:rsid w:val="00E8373C"/>
    <w:rsid w:val="00E83967"/>
    <w:rsid w:val="00E839AD"/>
    <w:rsid w:val="00E83E51"/>
    <w:rsid w:val="00E83FCE"/>
    <w:rsid w:val="00E84570"/>
    <w:rsid w:val="00E846CA"/>
    <w:rsid w:val="00E8487A"/>
    <w:rsid w:val="00E85726"/>
    <w:rsid w:val="00E85E2B"/>
    <w:rsid w:val="00E872A7"/>
    <w:rsid w:val="00E878CC"/>
    <w:rsid w:val="00E87A7D"/>
    <w:rsid w:val="00E87EAD"/>
    <w:rsid w:val="00E901AB"/>
    <w:rsid w:val="00E90AF8"/>
    <w:rsid w:val="00E923FD"/>
    <w:rsid w:val="00E924F7"/>
    <w:rsid w:val="00E9292A"/>
    <w:rsid w:val="00E9308C"/>
    <w:rsid w:val="00E93DA5"/>
    <w:rsid w:val="00E94687"/>
    <w:rsid w:val="00E95DD9"/>
    <w:rsid w:val="00E96341"/>
    <w:rsid w:val="00E9647F"/>
    <w:rsid w:val="00E967EA"/>
    <w:rsid w:val="00E96839"/>
    <w:rsid w:val="00E96CB9"/>
    <w:rsid w:val="00E9721B"/>
    <w:rsid w:val="00E97299"/>
    <w:rsid w:val="00E97A23"/>
    <w:rsid w:val="00E97B21"/>
    <w:rsid w:val="00E97C21"/>
    <w:rsid w:val="00EA05D9"/>
    <w:rsid w:val="00EA1521"/>
    <w:rsid w:val="00EA16C4"/>
    <w:rsid w:val="00EA19E9"/>
    <w:rsid w:val="00EA2418"/>
    <w:rsid w:val="00EA2443"/>
    <w:rsid w:val="00EA24A3"/>
    <w:rsid w:val="00EA2AA6"/>
    <w:rsid w:val="00EA3333"/>
    <w:rsid w:val="00EA369D"/>
    <w:rsid w:val="00EA3B6D"/>
    <w:rsid w:val="00EA3EF5"/>
    <w:rsid w:val="00EA411E"/>
    <w:rsid w:val="00EA4C4D"/>
    <w:rsid w:val="00EA539E"/>
    <w:rsid w:val="00EA5F80"/>
    <w:rsid w:val="00EA641F"/>
    <w:rsid w:val="00EA64F1"/>
    <w:rsid w:val="00EA670C"/>
    <w:rsid w:val="00EA6A5A"/>
    <w:rsid w:val="00EA6F05"/>
    <w:rsid w:val="00EA714D"/>
    <w:rsid w:val="00EA7386"/>
    <w:rsid w:val="00EB01C3"/>
    <w:rsid w:val="00EB19E0"/>
    <w:rsid w:val="00EB1C21"/>
    <w:rsid w:val="00EB249C"/>
    <w:rsid w:val="00EB33B0"/>
    <w:rsid w:val="00EB3B36"/>
    <w:rsid w:val="00EB42A7"/>
    <w:rsid w:val="00EB5649"/>
    <w:rsid w:val="00EB5754"/>
    <w:rsid w:val="00EB5A80"/>
    <w:rsid w:val="00EB6151"/>
    <w:rsid w:val="00EB644D"/>
    <w:rsid w:val="00EB675E"/>
    <w:rsid w:val="00EB6BB7"/>
    <w:rsid w:val="00EB780D"/>
    <w:rsid w:val="00EB7FBE"/>
    <w:rsid w:val="00EC0337"/>
    <w:rsid w:val="00EC07DD"/>
    <w:rsid w:val="00EC093F"/>
    <w:rsid w:val="00EC0D7C"/>
    <w:rsid w:val="00EC1115"/>
    <w:rsid w:val="00EC11A8"/>
    <w:rsid w:val="00EC19D7"/>
    <w:rsid w:val="00EC2131"/>
    <w:rsid w:val="00EC2591"/>
    <w:rsid w:val="00EC282E"/>
    <w:rsid w:val="00EC2BF5"/>
    <w:rsid w:val="00EC2E5A"/>
    <w:rsid w:val="00EC2F2F"/>
    <w:rsid w:val="00EC3652"/>
    <w:rsid w:val="00EC3D03"/>
    <w:rsid w:val="00EC4915"/>
    <w:rsid w:val="00EC5199"/>
    <w:rsid w:val="00EC6827"/>
    <w:rsid w:val="00EC6D38"/>
    <w:rsid w:val="00EC7169"/>
    <w:rsid w:val="00EC7B1E"/>
    <w:rsid w:val="00EC7C76"/>
    <w:rsid w:val="00EC7F14"/>
    <w:rsid w:val="00EC7FC4"/>
    <w:rsid w:val="00ED0190"/>
    <w:rsid w:val="00ED2B2B"/>
    <w:rsid w:val="00ED2D7B"/>
    <w:rsid w:val="00ED2EBD"/>
    <w:rsid w:val="00ED3078"/>
    <w:rsid w:val="00ED3187"/>
    <w:rsid w:val="00ED35A7"/>
    <w:rsid w:val="00ED3B24"/>
    <w:rsid w:val="00ED3BB6"/>
    <w:rsid w:val="00ED415E"/>
    <w:rsid w:val="00ED450E"/>
    <w:rsid w:val="00ED473B"/>
    <w:rsid w:val="00ED4969"/>
    <w:rsid w:val="00ED56D3"/>
    <w:rsid w:val="00ED683B"/>
    <w:rsid w:val="00ED7770"/>
    <w:rsid w:val="00ED78E4"/>
    <w:rsid w:val="00EE1043"/>
    <w:rsid w:val="00EE1A88"/>
    <w:rsid w:val="00EE1CA1"/>
    <w:rsid w:val="00EE220A"/>
    <w:rsid w:val="00EE2448"/>
    <w:rsid w:val="00EE249B"/>
    <w:rsid w:val="00EE2853"/>
    <w:rsid w:val="00EE3012"/>
    <w:rsid w:val="00EE31AF"/>
    <w:rsid w:val="00EE352A"/>
    <w:rsid w:val="00EE4A0C"/>
    <w:rsid w:val="00EE5F9E"/>
    <w:rsid w:val="00EE627B"/>
    <w:rsid w:val="00EE7A5E"/>
    <w:rsid w:val="00EF0685"/>
    <w:rsid w:val="00EF0DE4"/>
    <w:rsid w:val="00EF16CA"/>
    <w:rsid w:val="00EF1C9B"/>
    <w:rsid w:val="00EF1D1E"/>
    <w:rsid w:val="00EF26BD"/>
    <w:rsid w:val="00EF2B66"/>
    <w:rsid w:val="00EF4033"/>
    <w:rsid w:val="00EF4A41"/>
    <w:rsid w:val="00EF50EF"/>
    <w:rsid w:val="00EF5D36"/>
    <w:rsid w:val="00EF5F34"/>
    <w:rsid w:val="00EF66FC"/>
    <w:rsid w:val="00EF6B68"/>
    <w:rsid w:val="00EF72D1"/>
    <w:rsid w:val="00EF7936"/>
    <w:rsid w:val="00F00C01"/>
    <w:rsid w:val="00F0133B"/>
    <w:rsid w:val="00F0135B"/>
    <w:rsid w:val="00F01FD1"/>
    <w:rsid w:val="00F0247E"/>
    <w:rsid w:val="00F02E73"/>
    <w:rsid w:val="00F03088"/>
    <w:rsid w:val="00F03091"/>
    <w:rsid w:val="00F03789"/>
    <w:rsid w:val="00F05459"/>
    <w:rsid w:val="00F05514"/>
    <w:rsid w:val="00F063A1"/>
    <w:rsid w:val="00F06CF5"/>
    <w:rsid w:val="00F07781"/>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AB5"/>
    <w:rsid w:val="00F14D13"/>
    <w:rsid w:val="00F15AF3"/>
    <w:rsid w:val="00F15C07"/>
    <w:rsid w:val="00F16213"/>
    <w:rsid w:val="00F16471"/>
    <w:rsid w:val="00F16559"/>
    <w:rsid w:val="00F16672"/>
    <w:rsid w:val="00F16E77"/>
    <w:rsid w:val="00F16FDF"/>
    <w:rsid w:val="00F17672"/>
    <w:rsid w:val="00F179D0"/>
    <w:rsid w:val="00F17DA4"/>
    <w:rsid w:val="00F17DCE"/>
    <w:rsid w:val="00F21BE9"/>
    <w:rsid w:val="00F22750"/>
    <w:rsid w:val="00F23455"/>
    <w:rsid w:val="00F23A49"/>
    <w:rsid w:val="00F23CA1"/>
    <w:rsid w:val="00F2401A"/>
    <w:rsid w:val="00F24798"/>
    <w:rsid w:val="00F24B19"/>
    <w:rsid w:val="00F2516C"/>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6D2"/>
    <w:rsid w:val="00F35C3B"/>
    <w:rsid w:val="00F365A8"/>
    <w:rsid w:val="00F3697D"/>
    <w:rsid w:val="00F36A95"/>
    <w:rsid w:val="00F36F01"/>
    <w:rsid w:val="00F37209"/>
    <w:rsid w:val="00F37349"/>
    <w:rsid w:val="00F37D6D"/>
    <w:rsid w:val="00F404A7"/>
    <w:rsid w:val="00F405C9"/>
    <w:rsid w:val="00F40A19"/>
    <w:rsid w:val="00F40C29"/>
    <w:rsid w:val="00F414CD"/>
    <w:rsid w:val="00F414F8"/>
    <w:rsid w:val="00F424DB"/>
    <w:rsid w:val="00F425BD"/>
    <w:rsid w:val="00F42A68"/>
    <w:rsid w:val="00F43603"/>
    <w:rsid w:val="00F43AA9"/>
    <w:rsid w:val="00F43CA2"/>
    <w:rsid w:val="00F44320"/>
    <w:rsid w:val="00F44435"/>
    <w:rsid w:val="00F44FA1"/>
    <w:rsid w:val="00F45418"/>
    <w:rsid w:val="00F45BCE"/>
    <w:rsid w:val="00F4645D"/>
    <w:rsid w:val="00F46558"/>
    <w:rsid w:val="00F46639"/>
    <w:rsid w:val="00F46676"/>
    <w:rsid w:val="00F47377"/>
    <w:rsid w:val="00F4749C"/>
    <w:rsid w:val="00F4753F"/>
    <w:rsid w:val="00F47626"/>
    <w:rsid w:val="00F476A9"/>
    <w:rsid w:val="00F47CAB"/>
    <w:rsid w:val="00F50275"/>
    <w:rsid w:val="00F505C7"/>
    <w:rsid w:val="00F505F4"/>
    <w:rsid w:val="00F50CEB"/>
    <w:rsid w:val="00F51366"/>
    <w:rsid w:val="00F522F3"/>
    <w:rsid w:val="00F52D43"/>
    <w:rsid w:val="00F53109"/>
    <w:rsid w:val="00F53117"/>
    <w:rsid w:val="00F534AD"/>
    <w:rsid w:val="00F53C9E"/>
    <w:rsid w:val="00F54824"/>
    <w:rsid w:val="00F54B2F"/>
    <w:rsid w:val="00F54CAC"/>
    <w:rsid w:val="00F54D09"/>
    <w:rsid w:val="00F55486"/>
    <w:rsid w:val="00F555BB"/>
    <w:rsid w:val="00F55B14"/>
    <w:rsid w:val="00F55D7D"/>
    <w:rsid w:val="00F566F6"/>
    <w:rsid w:val="00F56CE1"/>
    <w:rsid w:val="00F57031"/>
    <w:rsid w:val="00F57532"/>
    <w:rsid w:val="00F6003E"/>
    <w:rsid w:val="00F6038F"/>
    <w:rsid w:val="00F60839"/>
    <w:rsid w:val="00F6186F"/>
    <w:rsid w:val="00F61DD5"/>
    <w:rsid w:val="00F6274E"/>
    <w:rsid w:val="00F62833"/>
    <w:rsid w:val="00F62AE5"/>
    <w:rsid w:val="00F62B07"/>
    <w:rsid w:val="00F62D01"/>
    <w:rsid w:val="00F62EE5"/>
    <w:rsid w:val="00F63BB0"/>
    <w:rsid w:val="00F64C7D"/>
    <w:rsid w:val="00F64FDB"/>
    <w:rsid w:val="00F65784"/>
    <w:rsid w:val="00F66746"/>
    <w:rsid w:val="00F669C5"/>
    <w:rsid w:val="00F66F82"/>
    <w:rsid w:val="00F672FF"/>
    <w:rsid w:val="00F67ACE"/>
    <w:rsid w:val="00F67C1B"/>
    <w:rsid w:val="00F67F40"/>
    <w:rsid w:val="00F70195"/>
    <w:rsid w:val="00F70FC0"/>
    <w:rsid w:val="00F715E7"/>
    <w:rsid w:val="00F71FF8"/>
    <w:rsid w:val="00F721E2"/>
    <w:rsid w:val="00F72602"/>
    <w:rsid w:val="00F72DEA"/>
    <w:rsid w:val="00F7331C"/>
    <w:rsid w:val="00F74ABA"/>
    <w:rsid w:val="00F75340"/>
    <w:rsid w:val="00F75710"/>
    <w:rsid w:val="00F75739"/>
    <w:rsid w:val="00F75AC9"/>
    <w:rsid w:val="00F75C20"/>
    <w:rsid w:val="00F75ED1"/>
    <w:rsid w:val="00F76413"/>
    <w:rsid w:val="00F7653B"/>
    <w:rsid w:val="00F76F00"/>
    <w:rsid w:val="00F77077"/>
    <w:rsid w:val="00F7731B"/>
    <w:rsid w:val="00F77814"/>
    <w:rsid w:val="00F77891"/>
    <w:rsid w:val="00F7791B"/>
    <w:rsid w:val="00F803B0"/>
    <w:rsid w:val="00F80409"/>
    <w:rsid w:val="00F8065B"/>
    <w:rsid w:val="00F8086E"/>
    <w:rsid w:val="00F80C31"/>
    <w:rsid w:val="00F80E14"/>
    <w:rsid w:val="00F80E25"/>
    <w:rsid w:val="00F81524"/>
    <w:rsid w:val="00F822FE"/>
    <w:rsid w:val="00F823C5"/>
    <w:rsid w:val="00F82562"/>
    <w:rsid w:val="00F83142"/>
    <w:rsid w:val="00F83362"/>
    <w:rsid w:val="00F84101"/>
    <w:rsid w:val="00F8520A"/>
    <w:rsid w:val="00F857AD"/>
    <w:rsid w:val="00F8600C"/>
    <w:rsid w:val="00F863C1"/>
    <w:rsid w:val="00F86631"/>
    <w:rsid w:val="00F869B7"/>
    <w:rsid w:val="00F86E68"/>
    <w:rsid w:val="00F86EF5"/>
    <w:rsid w:val="00F875C4"/>
    <w:rsid w:val="00F876E5"/>
    <w:rsid w:val="00F878A6"/>
    <w:rsid w:val="00F9005C"/>
    <w:rsid w:val="00F904AE"/>
    <w:rsid w:val="00F90826"/>
    <w:rsid w:val="00F91B2C"/>
    <w:rsid w:val="00F91CBA"/>
    <w:rsid w:val="00F91D8E"/>
    <w:rsid w:val="00F91DF2"/>
    <w:rsid w:val="00F92513"/>
    <w:rsid w:val="00F925C6"/>
    <w:rsid w:val="00F9294C"/>
    <w:rsid w:val="00F92F98"/>
    <w:rsid w:val="00F93AEB"/>
    <w:rsid w:val="00F93DB1"/>
    <w:rsid w:val="00F93FC5"/>
    <w:rsid w:val="00F94CD4"/>
    <w:rsid w:val="00F9506A"/>
    <w:rsid w:val="00F955CD"/>
    <w:rsid w:val="00F959F2"/>
    <w:rsid w:val="00F95B03"/>
    <w:rsid w:val="00F96026"/>
    <w:rsid w:val="00F96B57"/>
    <w:rsid w:val="00F97CE1"/>
    <w:rsid w:val="00FA0966"/>
    <w:rsid w:val="00FA1419"/>
    <w:rsid w:val="00FA1755"/>
    <w:rsid w:val="00FA18F2"/>
    <w:rsid w:val="00FA1ECE"/>
    <w:rsid w:val="00FA208B"/>
    <w:rsid w:val="00FA2161"/>
    <w:rsid w:val="00FA217F"/>
    <w:rsid w:val="00FA267A"/>
    <w:rsid w:val="00FA280A"/>
    <w:rsid w:val="00FA2D0D"/>
    <w:rsid w:val="00FA368A"/>
    <w:rsid w:val="00FA3832"/>
    <w:rsid w:val="00FA3EBF"/>
    <w:rsid w:val="00FA4C90"/>
    <w:rsid w:val="00FA4EEC"/>
    <w:rsid w:val="00FA5127"/>
    <w:rsid w:val="00FA61CE"/>
    <w:rsid w:val="00FA6905"/>
    <w:rsid w:val="00FA7A01"/>
    <w:rsid w:val="00FB03E9"/>
    <w:rsid w:val="00FB08DC"/>
    <w:rsid w:val="00FB1250"/>
    <w:rsid w:val="00FB1807"/>
    <w:rsid w:val="00FB231E"/>
    <w:rsid w:val="00FB28CB"/>
    <w:rsid w:val="00FB2F2E"/>
    <w:rsid w:val="00FB37C3"/>
    <w:rsid w:val="00FB4456"/>
    <w:rsid w:val="00FB4D43"/>
    <w:rsid w:val="00FB5120"/>
    <w:rsid w:val="00FB5485"/>
    <w:rsid w:val="00FB5D74"/>
    <w:rsid w:val="00FB5F5C"/>
    <w:rsid w:val="00FB6220"/>
    <w:rsid w:val="00FB6981"/>
    <w:rsid w:val="00FB6D84"/>
    <w:rsid w:val="00FB6FDB"/>
    <w:rsid w:val="00FB7076"/>
    <w:rsid w:val="00FB7543"/>
    <w:rsid w:val="00FB75FC"/>
    <w:rsid w:val="00FC0936"/>
    <w:rsid w:val="00FC0BCA"/>
    <w:rsid w:val="00FC1093"/>
    <w:rsid w:val="00FC1673"/>
    <w:rsid w:val="00FC21CD"/>
    <w:rsid w:val="00FC2225"/>
    <w:rsid w:val="00FC25E0"/>
    <w:rsid w:val="00FC3406"/>
    <w:rsid w:val="00FC3598"/>
    <w:rsid w:val="00FC3A0E"/>
    <w:rsid w:val="00FC3B9D"/>
    <w:rsid w:val="00FC4607"/>
    <w:rsid w:val="00FC5D45"/>
    <w:rsid w:val="00FC5E78"/>
    <w:rsid w:val="00FC65A3"/>
    <w:rsid w:val="00FC691C"/>
    <w:rsid w:val="00FC69B4"/>
    <w:rsid w:val="00FC6CBD"/>
    <w:rsid w:val="00FC7118"/>
    <w:rsid w:val="00FD046D"/>
    <w:rsid w:val="00FD0A3A"/>
    <w:rsid w:val="00FD14BA"/>
    <w:rsid w:val="00FD16AF"/>
    <w:rsid w:val="00FD18F7"/>
    <w:rsid w:val="00FD1F4D"/>
    <w:rsid w:val="00FD2218"/>
    <w:rsid w:val="00FD28C6"/>
    <w:rsid w:val="00FD2A3E"/>
    <w:rsid w:val="00FD3BCE"/>
    <w:rsid w:val="00FD496E"/>
    <w:rsid w:val="00FD4EA9"/>
    <w:rsid w:val="00FD5091"/>
    <w:rsid w:val="00FD546E"/>
    <w:rsid w:val="00FD5869"/>
    <w:rsid w:val="00FD6D94"/>
    <w:rsid w:val="00FD6FFE"/>
    <w:rsid w:val="00FD7077"/>
    <w:rsid w:val="00FD7766"/>
    <w:rsid w:val="00FE0522"/>
    <w:rsid w:val="00FE1050"/>
    <w:rsid w:val="00FE116B"/>
    <w:rsid w:val="00FE153D"/>
    <w:rsid w:val="00FE1DD3"/>
    <w:rsid w:val="00FE2690"/>
    <w:rsid w:val="00FE2700"/>
    <w:rsid w:val="00FE27F4"/>
    <w:rsid w:val="00FE3184"/>
    <w:rsid w:val="00FE374D"/>
    <w:rsid w:val="00FE3887"/>
    <w:rsid w:val="00FE3BFD"/>
    <w:rsid w:val="00FE41B2"/>
    <w:rsid w:val="00FE42BA"/>
    <w:rsid w:val="00FE4EC2"/>
    <w:rsid w:val="00FE5BBC"/>
    <w:rsid w:val="00FE5DEC"/>
    <w:rsid w:val="00FE6509"/>
    <w:rsid w:val="00FE6638"/>
    <w:rsid w:val="00FE69B0"/>
    <w:rsid w:val="00FE77ED"/>
    <w:rsid w:val="00FE7BF7"/>
    <w:rsid w:val="00FE7D6B"/>
    <w:rsid w:val="00FE7EEA"/>
    <w:rsid w:val="00FF1B0B"/>
    <w:rsid w:val="00FF1FBA"/>
    <w:rsid w:val="00FF2773"/>
    <w:rsid w:val="00FF2B42"/>
    <w:rsid w:val="00FF2C9A"/>
    <w:rsid w:val="00FF322C"/>
    <w:rsid w:val="00FF3EF8"/>
    <w:rsid w:val="00FF454E"/>
    <w:rsid w:val="00FF507F"/>
    <w:rsid w:val="00FF5D4D"/>
    <w:rsid w:val="00FF634E"/>
    <w:rsid w:val="00FF649E"/>
    <w:rsid w:val="00FF6FE3"/>
    <w:rsid w:val="00FF7625"/>
    <w:rsid w:val="026C999D"/>
    <w:rsid w:val="02A5B310"/>
    <w:rsid w:val="036F9FAF"/>
    <w:rsid w:val="055AB46E"/>
    <w:rsid w:val="05B482E3"/>
    <w:rsid w:val="060EA3DB"/>
    <w:rsid w:val="063653B2"/>
    <w:rsid w:val="07AA743C"/>
    <w:rsid w:val="0825C528"/>
    <w:rsid w:val="0AB4EB49"/>
    <w:rsid w:val="0C72485D"/>
    <w:rsid w:val="0C9E538D"/>
    <w:rsid w:val="0CD8499C"/>
    <w:rsid w:val="0DA1B3F3"/>
    <w:rsid w:val="0DB0AC54"/>
    <w:rsid w:val="0E03D98A"/>
    <w:rsid w:val="0F79B9D7"/>
    <w:rsid w:val="100FA523"/>
    <w:rsid w:val="10E0D201"/>
    <w:rsid w:val="11041DAD"/>
    <w:rsid w:val="114D992C"/>
    <w:rsid w:val="148A379E"/>
    <w:rsid w:val="150F5B63"/>
    <w:rsid w:val="15FB6522"/>
    <w:rsid w:val="165C66F7"/>
    <w:rsid w:val="16649FEF"/>
    <w:rsid w:val="187314D3"/>
    <w:rsid w:val="193305E4"/>
    <w:rsid w:val="1A0CC7BE"/>
    <w:rsid w:val="1AB5ADE8"/>
    <w:rsid w:val="1AECDB15"/>
    <w:rsid w:val="1C3EC466"/>
    <w:rsid w:val="1C8CA1DF"/>
    <w:rsid w:val="1D38DAFD"/>
    <w:rsid w:val="1E029676"/>
    <w:rsid w:val="21646041"/>
    <w:rsid w:val="21D19061"/>
    <w:rsid w:val="21E662A0"/>
    <w:rsid w:val="225CA34E"/>
    <w:rsid w:val="23272055"/>
    <w:rsid w:val="242F06C7"/>
    <w:rsid w:val="24BD7080"/>
    <w:rsid w:val="24DF3391"/>
    <w:rsid w:val="2657C157"/>
    <w:rsid w:val="2663E852"/>
    <w:rsid w:val="26789B7A"/>
    <w:rsid w:val="27D707DD"/>
    <w:rsid w:val="29F468E2"/>
    <w:rsid w:val="2A115A7D"/>
    <w:rsid w:val="2A6B4968"/>
    <w:rsid w:val="2AF6E43E"/>
    <w:rsid w:val="2B4D64D2"/>
    <w:rsid w:val="2B7872A7"/>
    <w:rsid w:val="2D13BC76"/>
    <w:rsid w:val="2E29257B"/>
    <w:rsid w:val="2E715A7F"/>
    <w:rsid w:val="2E86C874"/>
    <w:rsid w:val="2F33A853"/>
    <w:rsid w:val="2F5F874C"/>
    <w:rsid w:val="3003D639"/>
    <w:rsid w:val="3022A7F5"/>
    <w:rsid w:val="30CF78B4"/>
    <w:rsid w:val="325B8041"/>
    <w:rsid w:val="34A1E81C"/>
    <w:rsid w:val="3562965A"/>
    <w:rsid w:val="36EC78EE"/>
    <w:rsid w:val="36F4710C"/>
    <w:rsid w:val="37B73D70"/>
    <w:rsid w:val="390C2635"/>
    <w:rsid w:val="3920A23A"/>
    <w:rsid w:val="3AE9E302"/>
    <w:rsid w:val="3B9683F7"/>
    <w:rsid w:val="3BCB3C2E"/>
    <w:rsid w:val="3CAB666A"/>
    <w:rsid w:val="40993BDC"/>
    <w:rsid w:val="411272C2"/>
    <w:rsid w:val="4284D176"/>
    <w:rsid w:val="42E0FEE6"/>
    <w:rsid w:val="43168137"/>
    <w:rsid w:val="446868FA"/>
    <w:rsid w:val="449EE389"/>
    <w:rsid w:val="44A8FB23"/>
    <w:rsid w:val="4638CD78"/>
    <w:rsid w:val="471E9E97"/>
    <w:rsid w:val="484339E3"/>
    <w:rsid w:val="48703D10"/>
    <w:rsid w:val="48C08A7A"/>
    <w:rsid w:val="499D5E6E"/>
    <w:rsid w:val="4A336D75"/>
    <w:rsid w:val="4A7BDDE7"/>
    <w:rsid w:val="4AD3BACB"/>
    <w:rsid w:val="4B428375"/>
    <w:rsid w:val="4B8F2946"/>
    <w:rsid w:val="4D338AB3"/>
    <w:rsid w:val="4E973839"/>
    <w:rsid w:val="5016739E"/>
    <w:rsid w:val="512C7C40"/>
    <w:rsid w:val="515AB37A"/>
    <w:rsid w:val="5189942C"/>
    <w:rsid w:val="52F683DB"/>
    <w:rsid w:val="532B3C12"/>
    <w:rsid w:val="55FA4715"/>
    <w:rsid w:val="5658C53A"/>
    <w:rsid w:val="569C1CFF"/>
    <w:rsid w:val="583BAD14"/>
    <w:rsid w:val="58B543D9"/>
    <w:rsid w:val="58ED34F0"/>
    <w:rsid w:val="5B58F1E4"/>
    <w:rsid w:val="5CD15AEC"/>
    <w:rsid w:val="5E1E1829"/>
    <w:rsid w:val="5EE1B42A"/>
    <w:rsid w:val="607D848B"/>
    <w:rsid w:val="61981D74"/>
    <w:rsid w:val="61D6BAE2"/>
    <w:rsid w:val="633AA146"/>
    <w:rsid w:val="64D671A7"/>
    <w:rsid w:val="650E5BA4"/>
    <w:rsid w:val="66F3CCEC"/>
    <w:rsid w:val="67AF5CA0"/>
    <w:rsid w:val="6B7D8026"/>
    <w:rsid w:val="6CB288AC"/>
    <w:rsid w:val="6CB29864"/>
    <w:rsid w:val="6CDEAB8A"/>
    <w:rsid w:val="6DAB702B"/>
    <w:rsid w:val="6E9858D8"/>
    <w:rsid w:val="6EA8BB6A"/>
    <w:rsid w:val="6EFA4BB6"/>
    <w:rsid w:val="6F16824D"/>
    <w:rsid w:val="6F9619D1"/>
    <w:rsid w:val="71104140"/>
    <w:rsid w:val="712F5AB8"/>
    <w:rsid w:val="724B2FE2"/>
    <w:rsid w:val="726E5872"/>
    <w:rsid w:val="749958C6"/>
    <w:rsid w:val="74F482F7"/>
    <w:rsid w:val="759EF8DD"/>
    <w:rsid w:val="75AED98F"/>
    <w:rsid w:val="75FCB035"/>
    <w:rsid w:val="77392A14"/>
    <w:rsid w:val="77467F07"/>
    <w:rsid w:val="77E0AB9D"/>
    <w:rsid w:val="788D7F63"/>
    <w:rsid w:val="78DAB8D5"/>
    <w:rsid w:val="78F9E42E"/>
    <w:rsid w:val="79546C12"/>
    <w:rsid w:val="7A70CAD6"/>
    <w:rsid w:val="7A99A846"/>
    <w:rsid w:val="7B63C47B"/>
    <w:rsid w:val="7BA8F6CC"/>
    <w:rsid w:val="7C19F02A"/>
    <w:rsid w:val="7D0285A2"/>
    <w:rsid w:val="7D377ED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E5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6">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nhideWhenUsed/>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A974BD"/>
    <w:pPr>
      <w:numPr>
        <w:numId w:val="1"/>
      </w:numPr>
      <w:tabs>
        <w:tab w:val="left" w:pos="567"/>
      </w:tabs>
      <w:spacing w:beforeLines="120" w:before="288" w:afterLines="120" w:after="288" w:line="312" w:lineRule="auto"/>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A974BD"/>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ind w:left="0" w:firstLine="0"/>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ind w:left="284" w:firstLine="0"/>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ind w:left="567" w:firstLine="0"/>
    </w:pPr>
    <w:rPr>
      <w:color w:val="auto"/>
    </w:rPr>
  </w:style>
  <w:style w:type="paragraph" w:customStyle="1" w:styleId="Nivel5">
    <w:name w:val="Nivel 5"/>
    <w:basedOn w:val="Nivel4"/>
    <w:qFormat/>
    <w:rsid w:val="00447F3E"/>
    <w:pPr>
      <w:numPr>
        <w:ilvl w:val="4"/>
      </w:numPr>
      <w:ind w:left="851" w:firstLine="0"/>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rsid w:val="00D30A43"/>
    <w:rPr>
      <w:b/>
      <w:bCs/>
    </w:rPr>
  </w:style>
  <w:style w:type="character" w:styleId="nfase">
    <w:name w:val="Emphasis"/>
    <w:basedOn w:val="Fontepargpadro"/>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numPr>
        <w:numId w:val="0"/>
      </w:num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character" w:styleId="MenoPendente">
    <w:name w:val="Unresolved Mention"/>
    <w:basedOn w:val="Fontepargpadro"/>
    <w:uiPriority w:val="99"/>
    <w:semiHidden/>
    <w:unhideWhenUsed/>
    <w:rsid w:val="00BE0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51077133">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07782213">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24398149">
      <w:bodyDiv w:val="1"/>
      <w:marLeft w:val="0"/>
      <w:marRight w:val="0"/>
      <w:marTop w:val="0"/>
      <w:marBottom w:val="0"/>
      <w:divBdr>
        <w:top w:val="none" w:sz="0" w:space="0" w:color="auto"/>
        <w:left w:val="none" w:sz="0" w:space="0" w:color="auto"/>
        <w:bottom w:val="none" w:sz="0" w:space="0" w:color="auto"/>
        <w:right w:val="none" w:sz="0" w:space="0" w:color="auto"/>
      </w:divBdr>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399866006">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43856699">
      <w:bodyDiv w:val="1"/>
      <w:marLeft w:val="0"/>
      <w:marRight w:val="0"/>
      <w:marTop w:val="0"/>
      <w:marBottom w:val="0"/>
      <w:divBdr>
        <w:top w:val="none" w:sz="0" w:space="0" w:color="auto"/>
        <w:left w:val="none" w:sz="0" w:space="0" w:color="auto"/>
        <w:bottom w:val="none" w:sz="0" w:space="0" w:color="auto"/>
        <w:right w:val="none" w:sz="0" w:space="0" w:color="auto"/>
      </w:divBdr>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08427525">
      <w:bodyDiv w:val="1"/>
      <w:marLeft w:val="0"/>
      <w:marRight w:val="0"/>
      <w:marTop w:val="0"/>
      <w:marBottom w:val="0"/>
      <w:divBdr>
        <w:top w:val="none" w:sz="0" w:space="0" w:color="auto"/>
        <w:left w:val="none" w:sz="0" w:space="0" w:color="auto"/>
        <w:bottom w:val="none" w:sz="0" w:space="0" w:color="auto"/>
        <w:right w:val="none" w:sz="0" w:space="0" w:color="auto"/>
      </w:divBdr>
    </w:div>
    <w:div w:id="2110656546">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133962">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s://www.planalto.gov.br/ccivil_03/leis/lcp/lcp12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s://www.gov.br/compras/pt-br/acesso-a-informacao/legislacao/instrucoes-normativas/instrucao-normativa-seges-me-no-73-de-30-de-setembro-de-2022"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leis/lcp/lcp12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s://www.gov.br/compras/pt-br/acesso-a-informacao/legislacao/instrucoes-normativas/instrucao-normativa-seges-me-no-73-de-30-de-setembro-de-2022"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citanet.com.br/"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www.planalto.gov.br/ccivil_03/_ato2019-2022/2021/lei/L14133.htm" TargetMode="External"/><Relationship Id="rId24" Type="http://schemas.openxmlformats.org/officeDocument/2006/relationships/hyperlink" Target="https://www.planalto.gov.br/ccivil_03/constituicao/constituicaocompilado.htm" TargetMode="External"/><Relationship Id="rId32" Type="http://schemas.openxmlformats.org/officeDocument/2006/relationships/hyperlink" Target="https://www.planalto.gov.br/ccivil_03/leis/lcp/lcp123.htm" TargetMode="External"/><Relationship Id="rId37" Type="http://schemas.openxmlformats.org/officeDocument/2006/relationships/hyperlink" Target="https://www.portaltransparencia.gov.br/sancoes/ceis" TargetMode="External"/><Relationship Id="rId40" Type="http://schemas.openxmlformats.org/officeDocument/2006/relationships/hyperlink" Target="https://www.gov.br/compras/pt-br/acesso-a-informacao/legislacao/instrucoes-normativas/instrucao-normativa-no-3-de-26-de-abril-de-2018"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s://www.planalto.gov.br/ccivil_03/_ato2011-2014/2013/lei/l12846.htm" TargetMode="External"/><Relationship Id="rId58" Type="http://schemas.openxmlformats.org/officeDocument/2006/relationships/hyperlink" Target="https://licitanet.com.br/processos.html" TargetMode="External"/><Relationship Id="rId66"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www.carmodoparanaiba.mg.gov.br" TargetMode="External"/><Relationship Id="rId19" Type="http://schemas.openxmlformats.org/officeDocument/2006/relationships/hyperlink" Target="https://www.planalto.gov.br/ccivil_03/leis/lcp/lcp123.htm" TargetMode="External"/><Relationship Id="rId14" Type="http://schemas.microsoft.com/office/2011/relationships/commentsExtended" Target="commentsExtended.xml"/><Relationship Id="rId22" Type="http://schemas.openxmlformats.org/officeDocument/2006/relationships/hyperlink" Target="https://licitanet.com.br/"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licitanet.com.br" TargetMode="External"/><Relationship Id="rId35" Type="http://schemas.openxmlformats.org/officeDocument/2006/relationships/hyperlink" Target="https://www.planalto.gov.br/ccivil_03/_ato2007-2010/2009/lei/l12187.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s://www.gov.br/compras/pt-br/acesso-a-informacao/legislacao/instrucoes-normativas/instrucao-normativa-seges-me-no-73-de-30-de-setembro-de-2022" TargetMode="External"/><Relationship Id="rId56" Type="http://schemas.openxmlformats.org/officeDocument/2006/relationships/hyperlink" Target="https://www.gov.br/compras/pt-br/acesso-a-informacao/legislacao/instrucoes-normativas/instrucao-normativa-seges-me-no-73-de-30-de-setembro-de-2022"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www.planalto.gov.br/ccivil_03/_ato2019-2022/2021/lei/L14133.htm" TargetMode="External"/><Relationship Id="rId3" Type="http://schemas.openxmlformats.org/officeDocument/2006/relationships/customXml" Target="../customXml/item3.xml"/><Relationship Id="rId12" Type="http://schemas.openxmlformats.org/officeDocument/2006/relationships/hyperlink" Target="http://www.licitanet.com.br" TargetMode="External"/><Relationship Id="rId17" Type="http://schemas.openxmlformats.org/officeDocument/2006/relationships/hyperlink" Target="https://www.planalto.gov.br/ccivil_03/leis/lcp/lcp12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s://www.planalto.gov.br/ccivil_03/_ato2015-2018/2015/decreto/d8539.htm" TargetMode="External"/><Relationship Id="rId38" Type="http://schemas.openxmlformats.org/officeDocument/2006/relationships/hyperlink" Target="https://www.planalto.gov.br/ccivil_03/leis/l8429.htm" TargetMode="External"/><Relationship Id="rId46" Type="http://schemas.openxmlformats.org/officeDocument/2006/relationships/hyperlink" Target="https://www.gov.br/compras/pt-br/acesso-a-informacao/legislacao/instrucoes-normativas/instrucao-normativa-seges-me-no-73-de-30-de-setembro-de-2022" TargetMode="External"/><Relationship Id="rId59" Type="http://schemas.openxmlformats.org/officeDocument/2006/relationships/hyperlink" Target="https://licitanet.com.br/processos.html" TargetMode="External"/><Relationship Id="rId67" Type="http://schemas.openxmlformats.org/officeDocument/2006/relationships/theme" Target="theme/theme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gov.br/compras/pt-br/acesso-a-informacao/legislacao/instrucoes-normativas/instrucao-normativa-no-3-de-26-de-abril-de-2018" TargetMode="External"/><Relationship Id="rId54" Type="http://schemas.openxmlformats.org/officeDocument/2006/relationships/hyperlink" Target="http://www.planalto.gov.br/ccivil_03/_ato2019-2022/2021/lei/L14133.htm"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hyperlink" Target="https://www.planalto.gov.br/ccivil_03/constituicao/constituicaocompilado.htm" TargetMode="External"/><Relationship Id="rId28" Type="http://schemas.openxmlformats.org/officeDocument/2006/relationships/hyperlink" Target="https://www.planalto.gov.br/ccivil_03/leis/lcp/lcp12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s://www.planalto.gov.br/ccivil_03/_ato2015-2018/2015/decreto/d8538.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endnotes" Target="endnotes.xml"/><Relationship Id="rId31" Type="http://schemas.openxmlformats.org/officeDocument/2006/relationships/hyperlink" Target="https://www.planalto.gov.br/ccivil_03/constituicao/constituicaocompilado.htm" TargetMode="External"/><Relationship Id="rId44" Type="http://schemas.openxmlformats.org/officeDocument/2006/relationships/hyperlink" Target="https://www.planalto.gov.br/ccivil_03/_ato2015-2018/2016/decreto/d8660.htm" TargetMode="External"/><Relationship Id="rId52" Type="http://schemas.openxmlformats.org/officeDocument/2006/relationships/hyperlink" Target="http://www.carmodoparanaiba.mg.gov.br" TargetMode="External"/><Relationship Id="rId60" Type="http://schemas.openxmlformats.org/officeDocument/2006/relationships/hyperlink" Target="https://licitanet.com.br"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s://www.gov.br/compras/pt-br/acesso-a-informacao/legislacao/instrucoes-normativas/instrucao-normativa-no-3-de-26-de-abril-de-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7c48ea4-4748-4e79-bb61-d51d73419c91">
      <UserInfo>
        <DisplayName>Maiko Henrique Lopes Lemes</DisplayName>
        <AccountId>34</AccountId>
        <AccountType/>
      </UserInfo>
      <UserInfo>
        <DisplayName>Thais Sabara Vieira de Goes</DisplayName>
        <AccountId>43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12A2765E7DFD38469B2E626874CD0041" ma:contentTypeVersion="10" ma:contentTypeDescription="Crie um novo documento." ma:contentTypeScope="" ma:versionID="0c31b71fa78768df031cf3ecb486ccda">
  <xsd:schema xmlns:xsd="http://www.w3.org/2001/XMLSchema" xmlns:xs="http://www.w3.org/2001/XMLSchema" xmlns:p="http://schemas.microsoft.com/office/2006/metadata/properties" xmlns:ns2="52c93ea8-e2de-466c-b401-d7fabeb9490e" xmlns:ns3="d7c48ea4-4748-4e79-bb61-d51d73419c91" targetNamespace="http://schemas.microsoft.com/office/2006/metadata/properties" ma:root="true" ma:fieldsID="8e4945030905baccc89c526be19744c4" ns2:_="" ns3:_="">
    <xsd:import namespace="52c93ea8-e2de-466c-b401-d7fabeb9490e"/>
    <xsd:import namespace="d7c48ea4-4748-4e79-bb61-d51d73419c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c48ea4-4748-4e79-bb61-d51d73419c91"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C7B275-7281-49DC-9744-51C9683D51D2}">
  <ds:schemaRefs>
    <ds:schemaRef ds:uri="http://schemas.microsoft.com/office/2006/metadata/properties"/>
    <ds:schemaRef ds:uri="http://schemas.microsoft.com/office/infopath/2007/PartnerControls"/>
    <ds:schemaRef ds:uri="d7c48ea4-4748-4e79-bb61-d51d73419c91"/>
  </ds:schemaRefs>
</ds:datastoreItem>
</file>

<file path=customXml/itemProps2.xml><?xml version="1.0" encoding="utf-8"?>
<ds:datastoreItem xmlns:ds="http://schemas.openxmlformats.org/officeDocument/2006/customXml" ds:itemID="{0C750CEE-9DB6-4E0D-BC6A-96FD83A61108}">
  <ds:schemaRefs>
    <ds:schemaRef ds:uri="http://schemas.openxmlformats.org/officeDocument/2006/bibliography"/>
  </ds:schemaRefs>
</ds:datastoreItem>
</file>

<file path=customXml/itemProps3.xml><?xml version="1.0" encoding="utf-8"?>
<ds:datastoreItem xmlns:ds="http://schemas.openxmlformats.org/officeDocument/2006/customXml" ds:itemID="{83E8F153-47F9-46C6-9284-C98D82327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d7c48ea4-4748-4e79-bb61-d51d73419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5D9370-D0F8-4975-A2D0-83FD7771EA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9658</Words>
  <Characters>52155</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2023-05-20T13:00:00Z</dcterms:created>
  <dcterms:modified xsi:type="dcterms:W3CDTF">2024-02-07T19:22:00Z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0x01010012A2765E7DFD38469B2E626874CD0041</vt:lpwstr>
  </property>
</Properties>
</file>