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89" w:rsidRPr="002627E6" w:rsidRDefault="00455189" w:rsidP="00455189">
      <w:pPr>
        <w:jc w:val="center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EDITAL PREGÃO 083/2017</w:t>
      </w:r>
    </w:p>
    <w:p w:rsidR="008756BD" w:rsidRPr="002627E6" w:rsidRDefault="00455189" w:rsidP="00455189">
      <w:pPr>
        <w:jc w:val="center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</w:t>
      </w:r>
    </w:p>
    <w:p w:rsidR="00455189" w:rsidRPr="002627E6" w:rsidRDefault="00455189" w:rsidP="00455189">
      <w:pPr>
        <w:jc w:val="center"/>
        <w:rPr>
          <w:rFonts w:ascii="Times New Roman" w:hAnsi="Times New Roman" w:cs="Times New Roman"/>
          <w:b/>
          <w:u w:val="single"/>
        </w:rPr>
      </w:pPr>
    </w:p>
    <w:p w:rsidR="00455189" w:rsidRPr="002627E6" w:rsidRDefault="00953288" w:rsidP="00455189">
      <w:pPr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Pelo presente termo comunica-se aos interessados a Retificação do edital do Pregão Presencial Nº 0083/2017, cujo OBJETO</w:t>
      </w:r>
      <w:r w:rsidR="00455189" w:rsidRPr="002627E6">
        <w:rPr>
          <w:rFonts w:ascii="Times New Roman" w:hAnsi="Times New Roman" w:cs="Times New Roman"/>
        </w:rPr>
        <w:t xml:space="preserve">O é a escolha da proposta mais vantajosa com vistas a Contratação de empresa especializada em </w:t>
      </w:r>
      <w:r w:rsidR="00455189" w:rsidRPr="002627E6">
        <w:rPr>
          <w:rFonts w:ascii="Times New Roman" w:hAnsi="Times New Roman" w:cs="Times New Roman"/>
          <w:b/>
        </w:rPr>
        <w:t>locação de máquinas copiadoras/impressoras e scanners</w:t>
      </w:r>
      <w:r w:rsidR="00455189" w:rsidRPr="002627E6">
        <w:rPr>
          <w:rFonts w:ascii="Times New Roman" w:hAnsi="Times New Roman" w:cs="Times New Roman"/>
        </w:rPr>
        <w:t>, digital com ampliação/redução de cópias, conforme descritas e especificadas em Anexos deste instrumento convocatório.</w:t>
      </w:r>
    </w:p>
    <w:p w:rsidR="00455189" w:rsidRPr="002627E6" w:rsidRDefault="00455189" w:rsidP="00FC0F3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 DO EDITAL</w:t>
      </w:r>
    </w:p>
    <w:p w:rsidR="00455189" w:rsidRPr="002627E6" w:rsidRDefault="00455189" w:rsidP="00455189">
      <w:pPr>
        <w:jc w:val="center"/>
        <w:rPr>
          <w:rFonts w:ascii="Times New Roman" w:hAnsi="Times New Roman" w:cs="Times New Roman"/>
          <w:u w:val="single"/>
        </w:rPr>
      </w:pPr>
    </w:p>
    <w:p w:rsidR="00455189" w:rsidRPr="002627E6" w:rsidRDefault="00455189" w:rsidP="00455189">
      <w:pPr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 Presidente da Comissão Permanente de Licitação Isabele Resende Gontijo Ribeiro conforme designada pelo Decreto Municipal nº 5.066/2017 de 02/01/2017, no uso de suas atribuições RETIFICA o item I - subitem 1.2, referente ao Processo Licitatório nº 141/2017 - Pregão Presencial nº 083/2017, conforme a seguir:</w:t>
      </w:r>
    </w:p>
    <w:p w:rsidR="00455189" w:rsidRPr="002627E6" w:rsidRDefault="006A6167">
      <w:pPr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ONDE SE LÊ:</w:t>
      </w:r>
    </w:p>
    <w:p w:rsidR="006A6167" w:rsidRPr="002627E6" w:rsidRDefault="006A6167" w:rsidP="00FC0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1.2 - As máquinas a serem locadas devem ter obrigatoriamente no mínimo as seguintes especificações: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>. 16 páginas por minuto em modo copiadora Formato A4;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12 páginas por minuto em modo impressora Formato A4;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gaveta para alimentação de papel com capacidade para 250 páginas;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bandeja de alimentação manual para até 50 folhas;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redução e ampliação de 25 a 400%;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cópias / impressões/digitalizações até o formato Ofício (Max 216x 356mm);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impressão baseada em Windows GDI (Host based);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resolução de até 600 dpi para cópias /impressões;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resolução de até 600 x 1200 dpi para digitalização;</w:t>
      </w:r>
    </w:p>
    <w:p w:rsidR="006A6167" w:rsidRPr="002627E6" w:rsidRDefault="006A6167" w:rsidP="00FC0F3F">
      <w:pPr>
        <w:pStyle w:val="NormalWeb"/>
        <w:spacing w:after="0" w:afterAutospacing="0"/>
        <w:rPr>
          <w:sz w:val="22"/>
          <w:szCs w:val="22"/>
        </w:rPr>
      </w:pPr>
      <w:r w:rsidRPr="002627E6">
        <w:rPr>
          <w:sz w:val="22"/>
          <w:szCs w:val="22"/>
        </w:rPr>
        <w:t xml:space="preserve"> . conexões paralelas (impressão) e USB (IMPRESSÃO E DIGITALIZAÇÃO).</w:t>
      </w:r>
    </w:p>
    <w:p w:rsidR="006A6167" w:rsidRPr="002627E6" w:rsidRDefault="006A6167" w:rsidP="00FC0F3F">
      <w:pPr>
        <w:pStyle w:val="NormalWeb"/>
        <w:spacing w:after="0" w:afterAutospacing="0"/>
        <w:rPr>
          <w:b/>
          <w:sz w:val="22"/>
          <w:szCs w:val="22"/>
        </w:rPr>
      </w:pPr>
      <w:r w:rsidRPr="002627E6">
        <w:rPr>
          <w:b/>
          <w:sz w:val="22"/>
          <w:szCs w:val="22"/>
        </w:rPr>
        <w:t xml:space="preserve"> A empresa deverá disponibilizar de máquinas de primeiro uso , incluso fornecimento de tonner , demais insumos e a manutenção preventiva e corretiva da mesma.</w:t>
      </w:r>
    </w:p>
    <w:p w:rsidR="006A6167" w:rsidRPr="002627E6" w:rsidRDefault="006A6167">
      <w:pPr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LEIA-SE: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1.2 - As máquinas a serem locadas deverão ser de primeiro uso e devem ter obrigatoriamente no mínimo as seguintes especificações: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lastRenderedPageBreak/>
        <w:t xml:space="preserve">Configuração: </w:t>
      </w:r>
      <w:r w:rsidRPr="002627E6">
        <w:rPr>
          <w:rFonts w:ascii="Times New Roman" w:hAnsi="Times New Roman" w:cs="Times New Roman"/>
        </w:rPr>
        <w:t>Impressora Multifuncional Preto e Branco - Impressão/Digitalização/Cópia;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Páginas Por Minuto:</w:t>
      </w:r>
      <w:r w:rsidRPr="002627E6">
        <w:rPr>
          <w:rFonts w:ascii="Times New Roman" w:hAnsi="Times New Roman" w:cs="Times New Roman"/>
        </w:rPr>
        <w:t xml:space="preserve"> Carta: 37 ppm; Ofício: 30 ppm; A4: 35 ppm;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Tempo de Aquecimento:</w:t>
      </w:r>
      <w:r w:rsidRPr="002627E6">
        <w:rPr>
          <w:rFonts w:ascii="Times New Roman" w:hAnsi="Times New Roman" w:cs="Times New Roman"/>
        </w:rPr>
        <w:t xml:space="preserve"> Até 20 segundos à partir do momento em que é ligada;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Primeira Impressão:</w:t>
      </w:r>
      <w:r w:rsidRPr="002627E6">
        <w:rPr>
          <w:rFonts w:ascii="Times New Roman" w:hAnsi="Times New Roman" w:cs="Times New Roman"/>
        </w:rPr>
        <w:t xml:space="preserve"> Cópia: Até 6,9 segundos; Impressão: Até 7 segundos;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Visor:</w:t>
      </w:r>
      <w:r w:rsidRPr="002627E6">
        <w:rPr>
          <w:rFonts w:ascii="Times New Roman" w:hAnsi="Times New Roman" w:cs="Times New Roman"/>
        </w:rPr>
        <w:t xml:space="preserve"> Tela de LCD de 5 linhas com painel de controle físico;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Resolução:</w:t>
      </w:r>
      <w:r w:rsidRPr="002627E6">
        <w:rPr>
          <w:rFonts w:ascii="Times New Roman" w:hAnsi="Times New Roman" w:cs="Times New Roman"/>
        </w:rPr>
        <w:t xml:space="preserve"> 600 x 600 dpi, 1,800 x 600 dpi interpolada;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Memória:</w:t>
      </w:r>
      <w:r w:rsidRPr="002627E6">
        <w:rPr>
          <w:rFonts w:ascii="Times New Roman" w:hAnsi="Times New Roman" w:cs="Times New Roman"/>
        </w:rPr>
        <w:t xml:space="preserve"> Padrão: 512 MB, Expansível até 1.536 MB;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Duplex:</w:t>
      </w:r>
      <w:r w:rsidRPr="002627E6">
        <w:rPr>
          <w:rFonts w:ascii="Times New Roman" w:hAnsi="Times New Roman" w:cs="Times New Roman"/>
        </w:rPr>
        <w:t xml:space="preserve"> A Impressão Duplex Sem Empilhamento Padrão Suporta Papéis do tipo Statement até Ofício (14cm x 22 cm - 22 cm x 36 cm), 60g/m2 - 163g/m2 (60-105g/m2);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 xml:space="preserve">Bandeja de Impressão Padrão: </w:t>
      </w:r>
      <w:r w:rsidRPr="002627E6">
        <w:rPr>
          <w:rFonts w:ascii="Times New Roman" w:hAnsi="Times New Roman" w:cs="Times New Roman"/>
        </w:rPr>
        <w:t>Statement - Ofício; / 150 Folhas;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Dimensões / Peso:</w:t>
      </w:r>
      <w:r w:rsidRPr="002627E6">
        <w:rPr>
          <w:rFonts w:ascii="Times New Roman" w:hAnsi="Times New Roman" w:cs="Times New Roman"/>
        </w:rPr>
        <w:t xml:space="preserve"> 49cm (P) x 43cm (L) x 45cm (A) / 18kg;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Ciclo De Funcionamento Mensal Máximo:</w:t>
      </w:r>
      <w:r w:rsidRPr="002627E6">
        <w:rPr>
          <w:rFonts w:ascii="Times New Roman" w:hAnsi="Times New Roman" w:cs="Times New Roman"/>
        </w:rPr>
        <w:t xml:space="preserve"> 50.000 Páginas Por Mês;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 xml:space="preserve">Impressão em Rede e Protocolos Suportados: </w:t>
      </w:r>
      <w:r w:rsidRPr="002627E6">
        <w:rPr>
          <w:rFonts w:ascii="Times New Roman" w:hAnsi="Times New Roman" w:cs="Times New Roman"/>
        </w:rPr>
        <w:t>TCP/IP, IPv4, IPv6; HTTP, LPD, FTP, IPP, RawPort, LLTD, SNTP, DHCP, SMTP, POP3, DNS, SNMPv1/v2, WSD;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 xml:space="preserve">Fontes de Papel Padrão: </w:t>
      </w:r>
      <w:r w:rsidRPr="002627E6">
        <w:rPr>
          <w:rFonts w:ascii="Times New Roman" w:hAnsi="Times New Roman" w:cs="Times New Roman"/>
        </w:rPr>
        <w:t>Bandeja de 250 Folhas, Bandeja Multiuso de 50 Folhas;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Capacidade de Papel:</w:t>
      </w:r>
      <w:r w:rsidRPr="002627E6">
        <w:rPr>
          <w:rFonts w:ascii="Times New Roman" w:hAnsi="Times New Roman" w:cs="Times New Roman"/>
        </w:rPr>
        <w:t xml:space="preserve"> Padrão: 300 Folhas; Máximo: 800 Folhas;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Tamanho do Papel:</w:t>
      </w:r>
      <w:r w:rsidRPr="002627E6">
        <w:rPr>
          <w:rFonts w:ascii="Times New Roman" w:hAnsi="Times New Roman" w:cs="Times New Roman"/>
        </w:rPr>
        <w:t xml:space="preserve"> Bandeja 1:10 cm x 15 cm - Ofício; </w:t>
      </w:r>
      <w:r w:rsidRPr="002627E6">
        <w:rPr>
          <w:rFonts w:ascii="Times New Roman" w:hAnsi="Times New Roman" w:cs="Times New Roman"/>
          <w:b/>
        </w:rPr>
        <w:t>PF-120:</w:t>
      </w:r>
      <w:r w:rsidRPr="002627E6">
        <w:rPr>
          <w:rFonts w:ascii="Times New Roman" w:hAnsi="Times New Roman" w:cs="Times New Roman"/>
        </w:rPr>
        <w:t xml:space="preserve"> 15 cm x 21 cm - Ofício; MPT: 7 cm x 15 cm - Ofício;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  <w:b/>
        </w:rPr>
        <w:t>Gamatura:</w:t>
      </w:r>
      <w:r w:rsidRPr="002627E6">
        <w:rPr>
          <w:rFonts w:ascii="Times New Roman" w:hAnsi="Times New Roman" w:cs="Times New Roman"/>
        </w:rPr>
        <w:t xml:space="preserve"> Bandejas: 60 - 120 g/m; MPT: 60/m2 - 220g/m2. </w:t>
      </w: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</w:p>
    <w:p w:rsidR="00FC0F3F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As informações poderão ser obtidas na Av. Costa Junior, 306A, Centro, Carmo do Paranaíba, Setor de Compras e Licitações ou pelo telefone (34) 3851-2068 das 12:00 às 17:00, em dias úteis.</w:t>
      </w:r>
    </w:p>
    <w:p w:rsidR="00F815FA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 Pregoeira Oficial RATIFICA as demais informações do referido edital.</w:t>
      </w:r>
    </w:p>
    <w:p w:rsidR="00F815FA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</w:p>
    <w:p w:rsidR="00F815FA" w:rsidRPr="002627E6" w:rsidRDefault="002627E6" w:rsidP="00FC0F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815FA" w:rsidRPr="002627E6">
        <w:rPr>
          <w:rFonts w:ascii="Times New Roman" w:hAnsi="Times New Roman" w:cs="Times New Roman"/>
        </w:rPr>
        <w:t>Carmo do Paranaíba, 03 de novembro de 2017.</w:t>
      </w:r>
    </w:p>
    <w:p w:rsidR="00F815FA" w:rsidRDefault="00F815FA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27E6" w:rsidRPr="002627E6" w:rsidRDefault="002627E6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815FA" w:rsidRPr="002627E6" w:rsidRDefault="00F815FA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Isabele Resende Gontijo Ribeiro</w:t>
      </w:r>
    </w:p>
    <w:p w:rsidR="00F815FA" w:rsidRPr="002627E6" w:rsidRDefault="002627E6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Presidente da Comissão Permanente de Licitação e Pregoeira</w:t>
      </w:r>
    </w:p>
    <w:p w:rsidR="00455189" w:rsidRPr="002627E6" w:rsidRDefault="00455189">
      <w:pPr>
        <w:rPr>
          <w:rFonts w:ascii="Times New Roman" w:hAnsi="Times New Roman" w:cs="Times New Roman"/>
        </w:rPr>
      </w:pPr>
    </w:p>
    <w:sectPr w:rsidR="00455189" w:rsidRPr="002627E6" w:rsidSect="008756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28" w:rsidRDefault="00C32528" w:rsidP="00455189">
      <w:pPr>
        <w:spacing w:after="0" w:line="240" w:lineRule="auto"/>
      </w:pPr>
      <w:r>
        <w:separator/>
      </w:r>
    </w:p>
  </w:endnote>
  <w:endnote w:type="continuationSeparator" w:id="1">
    <w:p w:rsidR="00C32528" w:rsidRDefault="00C32528" w:rsidP="004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28" w:rsidRDefault="00C32528" w:rsidP="00455189">
      <w:pPr>
        <w:spacing w:after="0" w:line="240" w:lineRule="auto"/>
      </w:pPr>
      <w:r>
        <w:separator/>
      </w:r>
    </w:p>
  </w:footnote>
  <w:footnote w:type="continuationSeparator" w:id="1">
    <w:p w:rsidR="00C32528" w:rsidRDefault="00C32528" w:rsidP="004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9" w:rsidRDefault="00455189" w:rsidP="00455189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455189" w:rsidRDefault="00455189" w:rsidP="00455189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</w:rPr>
      <w:t xml:space="preserve">Pç. Misael Luiz de Carvalho - 84 </w:t>
    </w:r>
    <w:r>
      <w:rPr>
        <w:b/>
      </w:rPr>
      <w:sym w:font="Wingdings" w:char="F028"/>
    </w:r>
    <w:r>
      <w:rPr>
        <w:b/>
      </w:rPr>
      <w:t xml:space="preserve"> </w:t>
    </w:r>
    <w:r>
      <w:t>(34) 3851-2670  (34) 3851-2068</w:t>
    </w:r>
  </w:p>
  <w:p w:rsidR="00455189" w:rsidRPr="00E006C9" w:rsidRDefault="00455189" w:rsidP="00455189">
    <w:pPr>
      <w:pStyle w:val="Cabealho"/>
      <w:pBdr>
        <w:bottom w:val="single" w:sz="12" w:space="1" w:color="auto"/>
      </w:pBdr>
      <w:jc w:val="center"/>
    </w:pPr>
    <w:r w:rsidRPr="00E006C9">
      <w:t xml:space="preserve">E-mail: </w:t>
    </w:r>
    <w:hyperlink r:id="rId1" w:history="1">
      <w:r w:rsidRPr="007D4FD9">
        <w:rPr>
          <w:rStyle w:val="Hyperlink"/>
        </w:rPr>
        <w:t>compras@carmodoparanaiba.mg.gov.br</w:t>
      </w:r>
    </w:hyperlink>
    <w:r>
      <w:t xml:space="preserve"> </w:t>
    </w:r>
  </w:p>
  <w:p w:rsidR="00455189" w:rsidRDefault="004551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89"/>
    <w:rsid w:val="002627E6"/>
    <w:rsid w:val="00455189"/>
    <w:rsid w:val="006A6167"/>
    <w:rsid w:val="008756BD"/>
    <w:rsid w:val="00953288"/>
    <w:rsid w:val="00C32528"/>
    <w:rsid w:val="00F815FA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5189"/>
  </w:style>
  <w:style w:type="paragraph" w:styleId="Rodap">
    <w:name w:val="footer"/>
    <w:basedOn w:val="Normal"/>
    <w:link w:val="RodapChar"/>
    <w:uiPriority w:val="99"/>
    <w:semiHidden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189"/>
  </w:style>
  <w:style w:type="character" w:styleId="Hyperlink">
    <w:name w:val="Hyperlink"/>
    <w:rsid w:val="00455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2017-11-03T15:17:00Z</dcterms:created>
  <dcterms:modified xsi:type="dcterms:W3CDTF">2017-11-03T16:15:00Z</dcterms:modified>
</cp:coreProperties>
</file>